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B04" w:rsidRPr="008203E8" w:rsidRDefault="008E7B04" w:rsidP="008203E8">
      <w:pPr>
        <w:contextualSpacing/>
        <w:rPr>
          <w:rFonts w:ascii="Arial" w:hAnsi="Arial" w:cs="Arial"/>
          <w:sz w:val="24"/>
          <w:szCs w:val="24"/>
        </w:rPr>
      </w:pPr>
      <w:bookmarkStart w:id="0" w:name="_GoBack"/>
      <w:bookmarkEnd w:id="0"/>
    </w:p>
    <w:tbl>
      <w:tblPr>
        <w:tblpPr w:leftFromText="141" w:rightFromText="141" w:vertAnchor="text" w:horzAnchor="margin" w:tblpXSpec="right" w:tblpY="-502"/>
        <w:tblOverlap w:val="never"/>
        <w:tblW w:w="0" w:type="auto"/>
        <w:tblLook w:val="01E0" w:firstRow="1" w:lastRow="1" w:firstColumn="1" w:lastColumn="1" w:noHBand="0" w:noVBand="0"/>
      </w:tblPr>
      <w:tblGrid>
        <w:gridCol w:w="4160"/>
      </w:tblGrid>
      <w:tr w:rsidR="00B62FF1" w:rsidRPr="008203E8" w:rsidTr="00DF020F">
        <w:trPr>
          <w:trHeight w:val="3787"/>
        </w:trPr>
        <w:tc>
          <w:tcPr>
            <w:tcW w:w="4160" w:type="dxa"/>
          </w:tcPr>
          <w:p w:rsidR="00AC276E" w:rsidRPr="00AC276E" w:rsidRDefault="00AC276E" w:rsidP="00446369">
            <w:pPr>
              <w:spacing w:after="0" w:line="240" w:lineRule="auto"/>
              <w:jc w:val="center"/>
              <w:rPr>
                <w:rFonts w:ascii="Arial" w:hAnsi="Arial" w:cs="Arial"/>
                <w:b/>
                <w:bCs/>
                <w:caps/>
              </w:rPr>
            </w:pPr>
          </w:p>
          <w:p w:rsidR="00446369" w:rsidRPr="00A96DAD" w:rsidRDefault="00A96DAD" w:rsidP="00446369">
            <w:pPr>
              <w:spacing w:after="0" w:line="240" w:lineRule="auto"/>
              <w:jc w:val="center"/>
              <w:rPr>
                <w:rFonts w:ascii="Arial" w:hAnsi="Arial" w:cs="Arial"/>
                <w:b/>
                <w:bCs/>
                <w:spacing w:val="-3"/>
              </w:rPr>
            </w:pPr>
            <w:r w:rsidRPr="00A96DAD">
              <w:rPr>
                <w:rFonts w:ascii="Arial" w:hAnsi="Arial" w:cs="Arial"/>
                <w:b/>
                <w:szCs w:val="23"/>
              </w:rPr>
              <w:t xml:space="preserve">RECEPCIÓN DE DOCUMENTOS Y CUMPLIMIENTO DE </w:t>
            </w:r>
            <w:r>
              <w:rPr>
                <w:rFonts w:ascii="Arial" w:hAnsi="Arial" w:cs="Arial"/>
                <w:b/>
                <w:szCs w:val="23"/>
              </w:rPr>
              <w:t>R</w:t>
            </w:r>
            <w:r w:rsidRPr="00A96DAD">
              <w:rPr>
                <w:rFonts w:ascii="Arial" w:hAnsi="Arial" w:cs="Arial"/>
                <w:b/>
                <w:szCs w:val="23"/>
              </w:rPr>
              <w:t>EQUERIMIENTO</w:t>
            </w:r>
            <w:r w:rsidRPr="00A96DAD">
              <w:rPr>
                <w:rFonts w:ascii="Arial" w:hAnsi="Arial" w:cs="Arial"/>
                <w:b/>
                <w:bCs/>
                <w:spacing w:val="-3"/>
              </w:rPr>
              <w:t xml:space="preserve"> </w:t>
            </w:r>
          </w:p>
          <w:p w:rsidR="00A96DAD" w:rsidRPr="00A96DAD" w:rsidRDefault="00A96DAD" w:rsidP="00446369">
            <w:pPr>
              <w:spacing w:after="0" w:line="240" w:lineRule="auto"/>
              <w:jc w:val="center"/>
              <w:rPr>
                <w:rFonts w:ascii="Arial" w:hAnsi="Arial" w:cs="Arial"/>
                <w:b/>
                <w:bCs/>
                <w:spacing w:val="-3"/>
                <w:sz w:val="24"/>
              </w:rPr>
            </w:pPr>
          </w:p>
          <w:p w:rsidR="00AC276E" w:rsidRPr="00AC276E" w:rsidRDefault="00AC276E" w:rsidP="00AC276E">
            <w:pPr>
              <w:jc w:val="both"/>
              <w:rPr>
                <w:rFonts w:ascii="Arial" w:eastAsia="Times New Roman" w:hAnsi="Arial" w:cs="Arial"/>
                <w:b/>
                <w:spacing w:val="-14"/>
                <w:lang w:val="es-ES_tradnl" w:eastAsia="es-ES"/>
              </w:rPr>
            </w:pPr>
            <w:r w:rsidRPr="00AC276E">
              <w:rPr>
                <w:rFonts w:ascii="Arial" w:eastAsia="Times New Roman" w:hAnsi="Arial" w:cs="Arial"/>
                <w:b/>
                <w:spacing w:val="-14"/>
                <w:lang w:val="es-ES_tradnl" w:eastAsia="es-ES"/>
              </w:rPr>
              <w:t>JUICIO PARA LA PROTECCIÓN DE LOS DERECHOS POLÍTICO-ELECTORALES DEL CIUDADANO</w:t>
            </w:r>
          </w:p>
          <w:p w:rsidR="00AC276E" w:rsidRPr="00AC276E" w:rsidRDefault="00AC276E" w:rsidP="00AC276E">
            <w:pPr>
              <w:jc w:val="both"/>
              <w:rPr>
                <w:rFonts w:ascii="Arial" w:eastAsia="Times New Roman" w:hAnsi="Arial" w:cs="Arial"/>
                <w:lang w:val="es-ES" w:eastAsia="es-ES"/>
              </w:rPr>
            </w:pPr>
            <w:r w:rsidRPr="00AC276E">
              <w:rPr>
                <w:rFonts w:ascii="Arial" w:eastAsia="Times New Roman" w:hAnsi="Arial" w:cs="Arial"/>
                <w:b/>
                <w:lang w:val="es-ES" w:eastAsia="es-ES"/>
              </w:rPr>
              <w:t>EXPEDIENTE:</w:t>
            </w:r>
            <w:r w:rsidR="005510DD">
              <w:rPr>
                <w:rFonts w:ascii="Arial" w:eastAsia="Times New Roman" w:hAnsi="Arial" w:cs="Arial"/>
                <w:lang w:val="es-ES" w:eastAsia="es-ES"/>
              </w:rPr>
              <w:t xml:space="preserve"> SM-JDC-51</w:t>
            </w:r>
            <w:r w:rsidRPr="00AC276E">
              <w:rPr>
                <w:rFonts w:ascii="Arial" w:eastAsia="Times New Roman" w:hAnsi="Arial" w:cs="Arial"/>
                <w:lang w:val="es-ES" w:eastAsia="es-ES"/>
              </w:rPr>
              <w:t>/201</w:t>
            </w:r>
            <w:r w:rsidR="00CE71CE">
              <w:rPr>
                <w:rFonts w:ascii="Arial" w:eastAsia="Times New Roman" w:hAnsi="Arial" w:cs="Arial"/>
                <w:lang w:val="es-ES" w:eastAsia="es-ES"/>
              </w:rPr>
              <w:t>7</w:t>
            </w:r>
          </w:p>
          <w:p w:rsidR="00AC276E" w:rsidRPr="00AC276E" w:rsidRDefault="00AC276E" w:rsidP="00AC276E">
            <w:pPr>
              <w:ind w:left="37"/>
              <w:jc w:val="both"/>
              <w:rPr>
                <w:rFonts w:ascii="Arial" w:eastAsia="Times New Roman" w:hAnsi="Arial" w:cs="Arial"/>
                <w:spacing w:val="-14"/>
                <w:lang w:val="es-ES" w:eastAsia="es-ES"/>
              </w:rPr>
            </w:pPr>
            <w:r w:rsidRPr="00AC276E">
              <w:rPr>
                <w:rFonts w:ascii="Arial" w:eastAsia="Times New Roman" w:hAnsi="Arial" w:cs="Arial"/>
                <w:b/>
                <w:spacing w:val="-14"/>
                <w:lang w:val="es-ES" w:eastAsia="es-ES"/>
              </w:rPr>
              <w:t>ACTOR</w:t>
            </w:r>
            <w:r w:rsidR="00CE71CE">
              <w:rPr>
                <w:rFonts w:ascii="Arial" w:eastAsia="Times New Roman" w:hAnsi="Arial" w:cs="Arial"/>
                <w:b/>
                <w:spacing w:val="-14"/>
                <w:lang w:val="es-ES" w:eastAsia="es-ES"/>
              </w:rPr>
              <w:t>A</w:t>
            </w:r>
            <w:r w:rsidRPr="00AC276E">
              <w:rPr>
                <w:rFonts w:ascii="Arial" w:eastAsia="Times New Roman" w:hAnsi="Arial" w:cs="Arial"/>
                <w:b/>
                <w:spacing w:val="-14"/>
                <w:lang w:val="es-ES" w:eastAsia="es-ES"/>
              </w:rPr>
              <w:t>:</w:t>
            </w:r>
            <w:r w:rsidR="005510DD">
              <w:rPr>
                <w:rFonts w:ascii="Arial" w:eastAsia="Times New Roman" w:hAnsi="Arial" w:cs="Arial"/>
                <w:spacing w:val="-14"/>
                <w:lang w:val="es-ES" w:eastAsia="es-ES"/>
              </w:rPr>
              <w:t xml:space="preserve"> JUDITH ESMERALDA GARCÍA MORENO</w:t>
            </w:r>
          </w:p>
          <w:p w:rsidR="00AC276E" w:rsidRPr="00AC276E" w:rsidRDefault="00AC276E" w:rsidP="00AC276E">
            <w:pPr>
              <w:ind w:left="37"/>
              <w:contextualSpacing/>
              <w:jc w:val="both"/>
              <w:rPr>
                <w:rFonts w:ascii="Arial" w:eastAsia="Times New Roman" w:hAnsi="Arial" w:cs="Arial"/>
                <w:bCs/>
                <w:lang w:val="es-ES" w:eastAsia="es-ES"/>
              </w:rPr>
            </w:pPr>
            <w:r w:rsidRPr="00AC276E">
              <w:rPr>
                <w:rFonts w:ascii="Arial" w:eastAsia="Times New Roman" w:hAnsi="Arial" w:cs="Arial"/>
                <w:b/>
                <w:bCs/>
                <w:spacing w:val="-16"/>
                <w:lang w:val="es-ES" w:eastAsia="es-ES"/>
              </w:rPr>
              <w:t>RESPONSABLES:</w:t>
            </w:r>
            <w:r w:rsidRPr="00AC276E">
              <w:rPr>
                <w:rFonts w:ascii="Arial" w:eastAsia="Times New Roman" w:hAnsi="Arial" w:cs="Arial"/>
                <w:bCs/>
                <w:spacing w:val="-16"/>
                <w:lang w:val="es-ES" w:eastAsia="es-ES"/>
              </w:rPr>
              <w:t xml:space="preserve"> COMITÉ </w:t>
            </w:r>
            <w:r w:rsidR="00CE71CE">
              <w:rPr>
                <w:rFonts w:ascii="Arial" w:eastAsia="Times New Roman" w:hAnsi="Arial" w:cs="Arial"/>
                <w:bCs/>
                <w:spacing w:val="-16"/>
                <w:lang w:val="es-ES" w:eastAsia="es-ES"/>
              </w:rPr>
              <w:t>EJECUTIVO NACIONAL DEL PARTIDO ACCIÓN NACIONAL, COMITÉ DIRECTIVO ESTATAL DEL PARTIDO ACCIÓN NACIONAL EN NUEVO LEÓN Y OTROS</w:t>
            </w:r>
          </w:p>
          <w:p w:rsidR="00D752AE" w:rsidRPr="00621ED1" w:rsidRDefault="00D752AE" w:rsidP="00D752AE">
            <w:pPr>
              <w:spacing w:after="0" w:line="240" w:lineRule="auto"/>
              <w:contextualSpacing/>
              <w:jc w:val="both"/>
              <w:rPr>
                <w:rFonts w:ascii="Arial" w:eastAsia="Times New Roman" w:hAnsi="Arial" w:cs="Arial"/>
                <w:sz w:val="24"/>
                <w:szCs w:val="24"/>
                <w:lang w:val="es-ES" w:eastAsia="es-ES"/>
              </w:rPr>
            </w:pPr>
          </w:p>
        </w:tc>
      </w:tr>
    </w:tbl>
    <w:p w:rsidR="00B91574" w:rsidRPr="008203E8" w:rsidRDefault="00B91574" w:rsidP="008203E8">
      <w:pPr>
        <w:contextualSpacing/>
        <w:rPr>
          <w:rFonts w:ascii="Arial" w:hAnsi="Arial" w:cs="Arial"/>
          <w:sz w:val="24"/>
          <w:szCs w:val="24"/>
        </w:rPr>
      </w:pPr>
    </w:p>
    <w:p w:rsidR="008F4DAA" w:rsidRPr="008203E8" w:rsidRDefault="008F4DAA" w:rsidP="008203E8">
      <w:pPr>
        <w:spacing w:line="240" w:lineRule="auto"/>
        <w:contextualSpacing/>
        <w:jc w:val="both"/>
        <w:rPr>
          <w:rFonts w:ascii="Arial" w:hAnsi="Arial" w:cs="Arial"/>
          <w:sz w:val="24"/>
          <w:szCs w:val="24"/>
        </w:rPr>
      </w:pPr>
    </w:p>
    <w:p w:rsidR="008F4DAA" w:rsidRPr="008203E8" w:rsidRDefault="008F4DAA" w:rsidP="008203E8">
      <w:pPr>
        <w:spacing w:line="240" w:lineRule="auto"/>
        <w:contextualSpacing/>
        <w:jc w:val="both"/>
        <w:rPr>
          <w:rFonts w:ascii="Arial" w:hAnsi="Arial" w:cs="Arial"/>
          <w:sz w:val="24"/>
          <w:szCs w:val="24"/>
        </w:rPr>
      </w:pPr>
    </w:p>
    <w:p w:rsidR="008F4DAA" w:rsidRPr="008203E8" w:rsidRDefault="008F4DAA" w:rsidP="008203E8">
      <w:pPr>
        <w:spacing w:line="240" w:lineRule="auto"/>
        <w:contextualSpacing/>
        <w:jc w:val="both"/>
        <w:rPr>
          <w:rFonts w:ascii="Arial" w:hAnsi="Arial" w:cs="Arial"/>
          <w:sz w:val="24"/>
          <w:szCs w:val="24"/>
        </w:rPr>
      </w:pPr>
    </w:p>
    <w:p w:rsidR="008F4DAA" w:rsidRPr="008203E8" w:rsidRDefault="008F4DAA" w:rsidP="008203E8">
      <w:pPr>
        <w:spacing w:line="240" w:lineRule="auto"/>
        <w:contextualSpacing/>
        <w:rPr>
          <w:rFonts w:ascii="Arial" w:hAnsi="Arial" w:cs="Arial"/>
          <w:sz w:val="24"/>
          <w:szCs w:val="24"/>
        </w:rPr>
      </w:pPr>
    </w:p>
    <w:p w:rsidR="008F4DAA" w:rsidRPr="008203E8" w:rsidRDefault="008F4DAA" w:rsidP="008203E8">
      <w:pPr>
        <w:spacing w:line="240" w:lineRule="auto"/>
        <w:contextualSpacing/>
        <w:rPr>
          <w:rFonts w:ascii="Arial" w:hAnsi="Arial" w:cs="Arial"/>
          <w:sz w:val="24"/>
          <w:szCs w:val="24"/>
        </w:rPr>
      </w:pPr>
    </w:p>
    <w:p w:rsidR="002F7D09" w:rsidRPr="008203E8" w:rsidRDefault="002F7D09" w:rsidP="008203E8">
      <w:pPr>
        <w:spacing w:before="100" w:beforeAutospacing="1" w:after="100" w:afterAutospacing="1" w:line="360" w:lineRule="auto"/>
        <w:contextualSpacing/>
        <w:jc w:val="both"/>
        <w:rPr>
          <w:rFonts w:ascii="Arial" w:eastAsia="Times New Roman" w:hAnsi="Arial" w:cs="Arial"/>
          <w:sz w:val="24"/>
          <w:szCs w:val="24"/>
          <w:lang w:val="es-ES_tradnl" w:eastAsia="es-ES"/>
        </w:rPr>
      </w:pPr>
    </w:p>
    <w:p w:rsidR="005B3826" w:rsidRPr="008203E8" w:rsidRDefault="005B3826" w:rsidP="008203E8">
      <w:pPr>
        <w:spacing w:before="100" w:beforeAutospacing="1" w:after="100" w:afterAutospacing="1" w:line="360" w:lineRule="auto"/>
        <w:contextualSpacing/>
        <w:jc w:val="both"/>
        <w:rPr>
          <w:rFonts w:ascii="Arial" w:eastAsia="Times New Roman" w:hAnsi="Arial" w:cs="Arial"/>
          <w:sz w:val="24"/>
          <w:szCs w:val="24"/>
          <w:lang w:val="es-ES_tradnl" w:eastAsia="es-ES"/>
        </w:rPr>
      </w:pPr>
    </w:p>
    <w:p w:rsidR="00D752AE" w:rsidRDefault="00D752AE" w:rsidP="004127C1">
      <w:pPr>
        <w:spacing w:after="0" w:line="360" w:lineRule="auto"/>
        <w:contextualSpacing/>
        <w:jc w:val="both"/>
        <w:rPr>
          <w:rFonts w:ascii="Arial" w:eastAsia="Times New Roman" w:hAnsi="Arial" w:cs="Arial"/>
          <w:sz w:val="24"/>
          <w:szCs w:val="24"/>
          <w:lang w:val="es-ES_tradnl" w:eastAsia="es-ES"/>
        </w:rPr>
      </w:pPr>
    </w:p>
    <w:p w:rsidR="00CF5EC9" w:rsidRDefault="00CF5EC9" w:rsidP="00196193">
      <w:pPr>
        <w:spacing w:before="100" w:beforeAutospacing="1" w:after="100" w:afterAutospacing="1" w:line="336" w:lineRule="auto"/>
        <w:contextualSpacing/>
        <w:jc w:val="both"/>
        <w:rPr>
          <w:rFonts w:ascii="Arial" w:eastAsia="Times New Roman" w:hAnsi="Arial" w:cs="Arial"/>
          <w:sz w:val="24"/>
          <w:szCs w:val="24"/>
          <w:lang w:val="es-ES_tradnl" w:eastAsia="es-ES"/>
        </w:rPr>
      </w:pPr>
    </w:p>
    <w:p w:rsidR="00AC276E" w:rsidRDefault="00AC276E" w:rsidP="00A54633">
      <w:pPr>
        <w:spacing w:before="100" w:beforeAutospacing="1" w:after="100" w:afterAutospacing="1" w:line="360" w:lineRule="auto"/>
        <w:contextualSpacing/>
        <w:jc w:val="both"/>
        <w:rPr>
          <w:rFonts w:ascii="Arial" w:eastAsia="Times New Roman" w:hAnsi="Arial" w:cs="Arial"/>
          <w:sz w:val="24"/>
          <w:szCs w:val="24"/>
          <w:lang w:val="es-ES_tradnl" w:eastAsia="es-ES"/>
        </w:rPr>
      </w:pPr>
    </w:p>
    <w:p w:rsidR="00AC276E" w:rsidRDefault="00AC276E" w:rsidP="00AC276E">
      <w:pPr>
        <w:spacing w:after="0" w:line="240" w:lineRule="auto"/>
        <w:contextualSpacing/>
        <w:jc w:val="both"/>
        <w:rPr>
          <w:rFonts w:ascii="Arial" w:eastAsia="Times New Roman" w:hAnsi="Arial" w:cs="Arial"/>
          <w:sz w:val="24"/>
          <w:szCs w:val="24"/>
          <w:lang w:val="es-ES_tradnl" w:eastAsia="es-ES"/>
        </w:rPr>
      </w:pPr>
    </w:p>
    <w:p w:rsidR="00AC276E" w:rsidRDefault="00AC276E" w:rsidP="00AC276E">
      <w:pPr>
        <w:spacing w:after="0" w:line="240" w:lineRule="auto"/>
        <w:contextualSpacing/>
        <w:jc w:val="both"/>
        <w:rPr>
          <w:rFonts w:ascii="Arial" w:eastAsia="Times New Roman" w:hAnsi="Arial" w:cs="Arial"/>
          <w:sz w:val="24"/>
          <w:szCs w:val="24"/>
          <w:lang w:val="es-ES_tradnl" w:eastAsia="es-ES"/>
        </w:rPr>
      </w:pPr>
    </w:p>
    <w:p w:rsidR="00A96DAD" w:rsidRDefault="00A96DAD" w:rsidP="00AC276E">
      <w:pPr>
        <w:spacing w:after="0" w:line="336" w:lineRule="auto"/>
        <w:contextualSpacing/>
        <w:jc w:val="both"/>
        <w:rPr>
          <w:rFonts w:ascii="Arial" w:eastAsia="Times New Roman" w:hAnsi="Arial" w:cs="Arial"/>
          <w:sz w:val="24"/>
          <w:szCs w:val="24"/>
          <w:lang w:val="es-ES_tradnl" w:eastAsia="es-ES"/>
        </w:rPr>
      </w:pPr>
    </w:p>
    <w:p w:rsidR="005510DD" w:rsidRDefault="005510DD" w:rsidP="00AC276E">
      <w:pPr>
        <w:spacing w:after="0" w:line="336" w:lineRule="auto"/>
        <w:contextualSpacing/>
        <w:jc w:val="both"/>
        <w:rPr>
          <w:rFonts w:ascii="Arial" w:eastAsia="Times New Roman" w:hAnsi="Arial" w:cs="Arial"/>
          <w:sz w:val="24"/>
          <w:szCs w:val="24"/>
          <w:lang w:val="es-ES_tradnl" w:eastAsia="es-ES"/>
        </w:rPr>
      </w:pPr>
    </w:p>
    <w:p w:rsidR="00273D0F" w:rsidRPr="00A54633" w:rsidRDefault="00273D0F" w:rsidP="00AC276E">
      <w:pPr>
        <w:spacing w:after="0" w:line="336" w:lineRule="auto"/>
        <w:contextualSpacing/>
        <w:jc w:val="both"/>
        <w:rPr>
          <w:rFonts w:ascii="Arial" w:eastAsia="Times New Roman" w:hAnsi="Arial" w:cs="Arial"/>
          <w:sz w:val="24"/>
          <w:szCs w:val="24"/>
          <w:lang w:val="es-ES_tradnl" w:eastAsia="es-ES"/>
        </w:rPr>
      </w:pPr>
      <w:r w:rsidRPr="00A54633">
        <w:rPr>
          <w:rFonts w:ascii="Arial" w:eastAsia="Times New Roman" w:hAnsi="Arial" w:cs="Arial"/>
          <w:sz w:val="24"/>
          <w:szCs w:val="24"/>
          <w:lang w:val="es-ES_tradnl" w:eastAsia="es-ES"/>
        </w:rPr>
        <w:t xml:space="preserve">Monterrey, Nuevo León, a </w:t>
      </w:r>
      <w:r w:rsidR="00CE71CE">
        <w:rPr>
          <w:rFonts w:ascii="Arial" w:eastAsia="Times New Roman" w:hAnsi="Arial" w:cs="Arial"/>
          <w:sz w:val="24"/>
          <w:szCs w:val="24"/>
          <w:lang w:val="es-ES_tradnl" w:eastAsia="es-ES"/>
        </w:rPr>
        <w:t xml:space="preserve">veintiséis </w:t>
      </w:r>
      <w:r w:rsidR="00AC276E">
        <w:rPr>
          <w:rFonts w:ascii="Arial" w:eastAsia="Times New Roman" w:hAnsi="Arial" w:cs="Arial"/>
          <w:sz w:val="24"/>
          <w:szCs w:val="24"/>
          <w:lang w:val="es-ES_tradnl" w:eastAsia="es-ES"/>
        </w:rPr>
        <w:t xml:space="preserve">de </w:t>
      </w:r>
      <w:r w:rsidR="00CE71CE">
        <w:rPr>
          <w:rFonts w:ascii="Arial" w:eastAsia="Times New Roman" w:hAnsi="Arial" w:cs="Arial"/>
          <w:sz w:val="24"/>
          <w:szCs w:val="24"/>
          <w:lang w:val="es-ES_tradnl" w:eastAsia="es-ES"/>
        </w:rPr>
        <w:t>mayo</w:t>
      </w:r>
      <w:r w:rsidR="00196193" w:rsidRPr="00A54633">
        <w:rPr>
          <w:rFonts w:ascii="Arial" w:eastAsia="Times New Roman" w:hAnsi="Arial" w:cs="Arial"/>
          <w:sz w:val="24"/>
          <w:szCs w:val="24"/>
          <w:lang w:val="es-ES_tradnl" w:eastAsia="es-ES"/>
        </w:rPr>
        <w:t xml:space="preserve"> </w:t>
      </w:r>
      <w:r w:rsidRPr="00A54633">
        <w:rPr>
          <w:rFonts w:ascii="Arial" w:eastAsia="Times New Roman" w:hAnsi="Arial" w:cs="Arial"/>
          <w:sz w:val="24"/>
          <w:szCs w:val="24"/>
          <w:lang w:val="es-ES_tradnl" w:eastAsia="es-ES"/>
        </w:rPr>
        <w:t xml:space="preserve">de dos mil </w:t>
      </w:r>
      <w:r w:rsidR="00CF5EC9" w:rsidRPr="00A54633">
        <w:rPr>
          <w:rFonts w:ascii="Arial" w:eastAsia="Times New Roman" w:hAnsi="Arial" w:cs="Arial"/>
          <w:sz w:val="24"/>
          <w:szCs w:val="24"/>
          <w:lang w:val="es-ES_tradnl" w:eastAsia="es-ES"/>
        </w:rPr>
        <w:t>diecis</w:t>
      </w:r>
      <w:r w:rsidR="00CE71CE">
        <w:rPr>
          <w:rFonts w:ascii="Arial" w:eastAsia="Times New Roman" w:hAnsi="Arial" w:cs="Arial"/>
          <w:sz w:val="24"/>
          <w:szCs w:val="24"/>
          <w:lang w:val="es-ES_tradnl" w:eastAsia="es-ES"/>
        </w:rPr>
        <w:t>iete</w:t>
      </w:r>
      <w:r w:rsidRPr="00A54633">
        <w:rPr>
          <w:rFonts w:ascii="Arial" w:eastAsia="Times New Roman" w:hAnsi="Arial" w:cs="Arial"/>
          <w:sz w:val="24"/>
          <w:szCs w:val="24"/>
          <w:lang w:val="es-ES_tradnl" w:eastAsia="es-ES"/>
        </w:rPr>
        <w:t>.</w:t>
      </w:r>
    </w:p>
    <w:p w:rsidR="00AC276E" w:rsidRDefault="00AC276E" w:rsidP="00AC276E">
      <w:pPr>
        <w:spacing w:after="0" w:line="336" w:lineRule="auto"/>
        <w:jc w:val="both"/>
        <w:rPr>
          <w:rFonts w:ascii="Arial" w:hAnsi="Arial" w:cs="Arial"/>
          <w:sz w:val="24"/>
          <w:szCs w:val="24"/>
          <w:lang w:val="es-ES_tradnl"/>
        </w:rPr>
      </w:pPr>
    </w:p>
    <w:p w:rsidR="009274E1" w:rsidRDefault="00D752AE" w:rsidP="00AC276E">
      <w:pPr>
        <w:spacing w:after="0" w:line="336" w:lineRule="auto"/>
        <w:jc w:val="both"/>
        <w:rPr>
          <w:rFonts w:ascii="Arial" w:hAnsi="Arial" w:cs="Arial"/>
          <w:sz w:val="24"/>
          <w:szCs w:val="24"/>
        </w:rPr>
      </w:pPr>
      <w:r w:rsidRPr="00A54633">
        <w:rPr>
          <w:rFonts w:ascii="Arial" w:hAnsi="Arial" w:cs="Arial"/>
          <w:sz w:val="24"/>
          <w:szCs w:val="24"/>
          <w:lang w:val="es-ES_tradnl"/>
        </w:rPr>
        <w:t>La</w:t>
      </w:r>
      <w:r w:rsidRPr="00A54633">
        <w:rPr>
          <w:rFonts w:ascii="Arial" w:hAnsi="Arial" w:cs="Arial"/>
          <w:sz w:val="24"/>
          <w:szCs w:val="24"/>
        </w:rPr>
        <w:t xml:space="preserve"> Secretaria</w:t>
      </w:r>
      <w:r w:rsidR="004127C1" w:rsidRPr="00A54633">
        <w:rPr>
          <w:rFonts w:ascii="Arial" w:hAnsi="Arial" w:cs="Arial"/>
          <w:sz w:val="24"/>
          <w:szCs w:val="24"/>
        </w:rPr>
        <w:t xml:space="preserve"> da cuenta al </w:t>
      </w:r>
      <w:r w:rsidR="00A54633" w:rsidRPr="00A54633">
        <w:rPr>
          <w:rFonts w:ascii="Arial" w:hAnsi="Arial" w:cs="Arial"/>
          <w:sz w:val="24"/>
          <w:szCs w:val="24"/>
        </w:rPr>
        <w:t>Magistrado</w:t>
      </w:r>
      <w:r w:rsidR="009274E1">
        <w:rPr>
          <w:rFonts w:ascii="Arial" w:hAnsi="Arial" w:cs="Arial"/>
          <w:sz w:val="24"/>
          <w:szCs w:val="24"/>
        </w:rPr>
        <w:t xml:space="preserve"> Instructor con la siguiente documentación:</w:t>
      </w:r>
    </w:p>
    <w:p w:rsidR="009274E1" w:rsidRDefault="009274E1" w:rsidP="00AC276E">
      <w:pPr>
        <w:spacing w:after="0" w:line="336" w:lineRule="auto"/>
        <w:jc w:val="both"/>
        <w:rPr>
          <w:rFonts w:ascii="Arial" w:hAnsi="Arial" w:cs="Arial"/>
          <w:sz w:val="24"/>
          <w:szCs w:val="24"/>
        </w:rPr>
      </w:pPr>
    </w:p>
    <w:p w:rsidR="009274E1" w:rsidRDefault="009274E1" w:rsidP="009274E1">
      <w:pPr>
        <w:pStyle w:val="Prrafodelista"/>
        <w:numPr>
          <w:ilvl w:val="0"/>
          <w:numId w:val="20"/>
        </w:numPr>
        <w:spacing w:after="0" w:line="336" w:lineRule="auto"/>
        <w:jc w:val="both"/>
        <w:rPr>
          <w:rFonts w:ascii="Arial" w:hAnsi="Arial" w:cs="Arial"/>
          <w:sz w:val="24"/>
          <w:szCs w:val="24"/>
        </w:rPr>
      </w:pPr>
      <w:r>
        <w:rPr>
          <w:rFonts w:ascii="Arial" w:hAnsi="Arial" w:cs="Arial"/>
          <w:sz w:val="24"/>
          <w:szCs w:val="24"/>
        </w:rPr>
        <w:t>Oficio TEPJF-SGA-SM-72</w:t>
      </w:r>
      <w:r w:rsidR="005510DD">
        <w:rPr>
          <w:rFonts w:ascii="Arial" w:hAnsi="Arial" w:cs="Arial"/>
          <w:sz w:val="24"/>
          <w:szCs w:val="24"/>
        </w:rPr>
        <w:t>4</w:t>
      </w:r>
      <w:r>
        <w:rPr>
          <w:rFonts w:ascii="Arial" w:hAnsi="Arial" w:cs="Arial"/>
          <w:sz w:val="24"/>
          <w:szCs w:val="24"/>
        </w:rPr>
        <w:t>/2017 de fecha veintitrés de mayo, suscrito por la Secretaria General de Acuerdos de esta Sala Regional, mediante el cual remite el expediente señalado al rubro, en el que obra agregada copia certificada de la resolución dictada en el recurso de reclamación CJ/REC/001/2017</w:t>
      </w:r>
      <w:r w:rsidR="005510DD">
        <w:rPr>
          <w:rFonts w:ascii="Arial" w:hAnsi="Arial" w:cs="Arial"/>
          <w:sz w:val="24"/>
          <w:szCs w:val="24"/>
        </w:rPr>
        <w:t xml:space="preserve"> y acumulados</w:t>
      </w:r>
      <w:r>
        <w:rPr>
          <w:rFonts w:ascii="Arial" w:hAnsi="Arial" w:cs="Arial"/>
          <w:sz w:val="24"/>
          <w:szCs w:val="24"/>
        </w:rPr>
        <w:t>.</w:t>
      </w:r>
      <w:r>
        <w:rPr>
          <w:rStyle w:val="Refdenotaalpie"/>
          <w:rFonts w:ascii="Arial" w:hAnsi="Arial"/>
          <w:sz w:val="24"/>
          <w:szCs w:val="24"/>
        </w:rPr>
        <w:footnoteReference w:id="1"/>
      </w:r>
    </w:p>
    <w:p w:rsidR="009274E1" w:rsidRDefault="009274E1" w:rsidP="009274E1">
      <w:pPr>
        <w:pStyle w:val="Prrafodelista"/>
        <w:spacing w:after="0" w:line="336" w:lineRule="auto"/>
        <w:jc w:val="both"/>
        <w:rPr>
          <w:rFonts w:ascii="Arial" w:hAnsi="Arial" w:cs="Arial"/>
          <w:sz w:val="24"/>
          <w:szCs w:val="24"/>
        </w:rPr>
      </w:pPr>
    </w:p>
    <w:p w:rsidR="002340F6" w:rsidRDefault="009274E1" w:rsidP="009274E1">
      <w:pPr>
        <w:pStyle w:val="Prrafodelista"/>
        <w:numPr>
          <w:ilvl w:val="0"/>
          <w:numId w:val="20"/>
        </w:numPr>
        <w:spacing w:after="0" w:line="336" w:lineRule="auto"/>
        <w:jc w:val="both"/>
        <w:rPr>
          <w:rFonts w:ascii="Arial" w:hAnsi="Arial" w:cs="Arial"/>
          <w:sz w:val="24"/>
          <w:szCs w:val="24"/>
        </w:rPr>
      </w:pPr>
      <w:r>
        <w:rPr>
          <w:rFonts w:ascii="Arial" w:hAnsi="Arial" w:cs="Arial"/>
          <w:sz w:val="24"/>
          <w:szCs w:val="24"/>
        </w:rPr>
        <w:t>Oficio TEPJF-SGA-SM-72</w:t>
      </w:r>
      <w:r w:rsidR="005510DD">
        <w:rPr>
          <w:rFonts w:ascii="Arial" w:hAnsi="Arial" w:cs="Arial"/>
          <w:sz w:val="24"/>
          <w:szCs w:val="24"/>
        </w:rPr>
        <w:t>9</w:t>
      </w:r>
      <w:r>
        <w:rPr>
          <w:rFonts w:ascii="Arial" w:hAnsi="Arial" w:cs="Arial"/>
          <w:sz w:val="24"/>
          <w:szCs w:val="24"/>
        </w:rPr>
        <w:t xml:space="preserve">/2017, </w:t>
      </w:r>
      <w:r w:rsidR="005510DD">
        <w:rPr>
          <w:rFonts w:ascii="Arial" w:hAnsi="Arial" w:cs="Arial"/>
          <w:sz w:val="24"/>
          <w:szCs w:val="24"/>
        </w:rPr>
        <w:t xml:space="preserve">de veinticuatro de mayo, </w:t>
      </w:r>
      <w:r>
        <w:rPr>
          <w:rFonts w:ascii="Arial" w:hAnsi="Arial" w:cs="Arial"/>
          <w:sz w:val="24"/>
          <w:szCs w:val="24"/>
        </w:rPr>
        <w:t xml:space="preserve">signado por la referida Secretaria General de Acuerdos, </w:t>
      </w:r>
      <w:r w:rsidR="002340F6">
        <w:rPr>
          <w:rFonts w:ascii="Arial" w:hAnsi="Arial" w:cs="Arial"/>
          <w:sz w:val="24"/>
          <w:szCs w:val="24"/>
        </w:rPr>
        <w:t xml:space="preserve">con </w:t>
      </w:r>
      <w:r w:rsidR="005510DD">
        <w:rPr>
          <w:rFonts w:ascii="Arial" w:hAnsi="Arial" w:cs="Arial"/>
          <w:sz w:val="24"/>
          <w:szCs w:val="24"/>
        </w:rPr>
        <w:t xml:space="preserve">el cual turna </w:t>
      </w:r>
      <w:r w:rsidR="00C077AF">
        <w:rPr>
          <w:rFonts w:ascii="Arial" w:hAnsi="Arial" w:cs="Arial"/>
          <w:sz w:val="24"/>
          <w:szCs w:val="24"/>
        </w:rPr>
        <w:t xml:space="preserve">el </w:t>
      </w:r>
      <w:r w:rsidR="005510DD">
        <w:rPr>
          <w:rFonts w:ascii="Arial" w:hAnsi="Arial" w:cs="Arial"/>
          <w:sz w:val="24"/>
          <w:szCs w:val="24"/>
        </w:rPr>
        <w:t>oficio SGA-JA-1611</w:t>
      </w:r>
      <w:r w:rsidR="002340F6">
        <w:rPr>
          <w:rFonts w:ascii="Arial" w:hAnsi="Arial" w:cs="Arial"/>
          <w:sz w:val="24"/>
          <w:szCs w:val="24"/>
        </w:rPr>
        <w:t>/2017 de la actuaria de la Sala Superior de este Tribunal Electoral,</w:t>
      </w:r>
      <w:r w:rsidR="00C077AF">
        <w:rPr>
          <w:rFonts w:ascii="Arial" w:hAnsi="Arial" w:cs="Arial"/>
          <w:sz w:val="24"/>
          <w:szCs w:val="24"/>
        </w:rPr>
        <w:t xml:space="preserve"> mediante el cual remite </w:t>
      </w:r>
      <w:r w:rsidR="002340F6">
        <w:rPr>
          <w:rFonts w:ascii="Arial" w:hAnsi="Arial" w:cs="Arial"/>
          <w:sz w:val="24"/>
          <w:szCs w:val="24"/>
        </w:rPr>
        <w:t xml:space="preserve">constancias de notificación practicada a la Comisión de Justicia </w:t>
      </w:r>
      <w:r>
        <w:rPr>
          <w:rFonts w:ascii="Arial" w:hAnsi="Arial" w:cs="Arial"/>
          <w:sz w:val="24"/>
          <w:szCs w:val="24"/>
        </w:rPr>
        <w:t>del</w:t>
      </w:r>
      <w:r w:rsidR="002340F6">
        <w:rPr>
          <w:rFonts w:ascii="Arial" w:hAnsi="Arial" w:cs="Arial"/>
          <w:sz w:val="24"/>
          <w:szCs w:val="24"/>
        </w:rPr>
        <w:t xml:space="preserve"> Partido Acción Nacional.</w:t>
      </w:r>
    </w:p>
    <w:p w:rsidR="00BC0E5A" w:rsidRPr="00A54633" w:rsidRDefault="00BC0E5A" w:rsidP="00AC276E">
      <w:pPr>
        <w:spacing w:before="100" w:beforeAutospacing="1" w:after="100" w:afterAutospacing="1" w:line="336" w:lineRule="auto"/>
        <w:jc w:val="both"/>
        <w:rPr>
          <w:rFonts w:ascii="Arial" w:eastAsia="Times New Roman" w:hAnsi="Arial" w:cs="Arial"/>
          <w:b/>
          <w:sz w:val="24"/>
          <w:szCs w:val="24"/>
          <w:lang w:val="es-ES_tradnl" w:eastAsia="es-ES"/>
        </w:rPr>
      </w:pPr>
      <w:r w:rsidRPr="00A54633">
        <w:rPr>
          <w:rFonts w:ascii="Arial" w:eastAsia="Times New Roman" w:hAnsi="Arial" w:cs="Arial"/>
          <w:sz w:val="24"/>
          <w:szCs w:val="24"/>
          <w:lang w:val="es-ES_tradnl" w:eastAsia="es-ES"/>
        </w:rPr>
        <w:lastRenderedPageBreak/>
        <w:t xml:space="preserve">Por lo anterior, con fundamento en lo dispuesto por los artículos </w:t>
      </w:r>
      <w:r w:rsidR="00F87849" w:rsidRPr="00A54633">
        <w:rPr>
          <w:rFonts w:ascii="Arial" w:eastAsia="Times New Roman" w:hAnsi="Arial" w:cs="Arial"/>
          <w:sz w:val="24"/>
          <w:szCs w:val="24"/>
          <w:lang w:val="es-ES_tradnl" w:eastAsia="es-ES"/>
        </w:rPr>
        <w:t xml:space="preserve">199, </w:t>
      </w:r>
      <w:r w:rsidR="00446369" w:rsidRPr="00A54633">
        <w:rPr>
          <w:rFonts w:ascii="Arial" w:hAnsi="Arial" w:cs="Arial"/>
          <w:sz w:val="24"/>
          <w:szCs w:val="24"/>
        </w:rPr>
        <w:t xml:space="preserve">fracciones XV, </w:t>
      </w:r>
      <w:r w:rsidR="00F87849" w:rsidRPr="00A54633">
        <w:rPr>
          <w:rFonts w:ascii="Arial" w:eastAsia="Times New Roman" w:hAnsi="Arial" w:cs="Arial"/>
          <w:sz w:val="24"/>
          <w:szCs w:val="24"/>
          <w:lang w:val="es-ES_tradnl" w:eastAsia="es-ES"/>
        </w:rPr>
        <w:t xml:space="preserve">de la Ley Orgánica del Poder Judicial de la Federación; </w:t>
      </w:r>
      <w:r w:rsidR="007F1941" w:rsidRPr="00A54633">
        <w:rPr>
          <w:rFonts w:ascii="Arial" w:eastAsia="Times New Roman" w:hAnsi="Arial" w:cs="Arial"/>
          <w:sz w:val="24"/>
          <w:szCs w:val="24"/>
          <w:lang w:val="es-ES_tradnl" w:eastAsia="es-ES"/>
        </w:rPr>
        <w:t>52 fracción I, 56</w:t>
      </w:r>
      <w:r w:rsidRPr="00A54633">
        <w:rPr>
          <w:rFonts w:ascii="Arial" w:eastAsia="Times New Roman" w:hAnsi="Arial" w:cs="Arial"/>
          <w:sz w:val="24"/>
          <w:szCs w:val="24"/>
          <w:lang w:val="es-ES_tradnl" w:eastAsia="es-ES"/>
        </w:rPr>
        <w:t xml:space="preserve"> en relación con el </w:t>
      </w:r>
      <w:r w:rsidR="007F1941" w:rsidRPr="00A54633">
        <w:rPr>
          <w:rFonts w:ascii="Arial" w:eastAsia="Times New Roman" w:hAnsi="Arial" w:cs="Arial"/>
          <w:sz w:val="24"/>
          <w:szCs w:val="24"/>
          <w:lang w:val="es-ES_tradnl" w:eastAsia="es-ES"/>
        </w:rPr>
        <w:t>44</w:t>
      </w:r>
      <w:r w:rsidRPr="00A54633">
        <w:rPr>
          <w:rFonts w:ascii="Arial" w:eastAsia="Times New Roman" w:hAnsi="Arial" w:cs="Arial"/>
          <w:sz w:val="24"/>
          <w:szCs w:val="24"/>
          <w:lang w:val="es-ES_tradnl" w:eastAsia="es-ES"/>
        </w:rPr>
        <w:t xml:space="preserve">, fracciones </w:t>
      </w:r>
      <w:r w:rsidR="00CA74D7" w:rsidRPr="00A54633">
        <w:rPr>
          <w:rFonts w:ascii="Arial" w:eastAsia="Times New Roman" w:hAnsi="Arial" w:cs="Arial"/>
          <w:sz w:val="24"/>
          <w:szCs w:val="24"/>
          <w:lang w:val="es-ES_tradnl" w:eastAsia="es-ES"/>
        </w:rPr>
        <w:t xml:space="preserve">II y </w:t>
      </w:r>
      <w:r w:rsidR="00CA74D7" w:rsidRPr="00A54633">
        <w:rPr>
          <w:rFonts w:ascii="Arial" w:hAnsi="Arial" w:cs="Arial"/>
          <w:sz w:val="24"/>
          <w:szCs w:val="24"/>
        </w:rPr>
        <w:t>IX</w:t>
      </w:r>
      <w:r w:rsidRPr="00A54633">
        <w:rPr>
          <w:rFonts w:ascii="Arial" w:eastAsia="Times New Roman" w:hAnsi="Arial" w:cs="Arial"/>
          <w:sz w:val="24"/>
          <w:szCs w:val="24"/>
          <w:lang w:val="es-ES_tradnl" w:eastAsia="es-ES"/>
        </w:rPr>
        <w:t xml:space="preserve">, del Reglamento Interno del Tribunal Electoral del Poder Judicial de la Federación, </w:t>
      </w:r>
      <w:r w:rsidRPr="00A54633">
        <w:rPr>
          <w:rFonts w:ascii="Arial" w:eastAsia="Times New Roman" w:hAnsi="Arial" w:cs="Arial"/>
          <w:b/>
          <w:sz w:val="24"/>
          <w:szCs w:val="24"/>
          <w:lang w:val="es-ES_tradnl" w:eastAsia="es-ES"/>
        </w:rPr>
        <w:t>SE ACUERDA:</w:t>
      </w:r>
    </w:p>
    <w:p w:rsidR="00E46105" w:rsidRDefault="0059729E" w:rsidP="00AC276E">
      <w:pPr>
        <w:spacing w:before="100" w:beforeAutospacing="1" w:after="100" w:afterAutospacing="1" w:line="336" w:lineRule="auto"/>
        <w:jc w:val="both"/>
        <w:rPr>
          <w:rFonts w:ascii="Arial" w:hAnsi="Arial" w:cs="Arial"/>
          <w:sz w:val="24"/>
          <w:szCs w:val="24"/>
        </w:rPr>
      </w:pPr>
      <w:r w:rsidRPr="00A54633">
        <w:rPr>
          <w:rFonts w:ascii="Arial" w:hAnsi="Arial" w:cs="Arial"/>
          <w:b/>
          <w:sz w:val="24"/>
          <w:szCs w:val="24"/>
        </w:rPr>
        <w:t>I</w:t>
      </w:r>
      <w:r w:rsidR="00E46105" w:rsidRPr="00A54633">
        <w:rPr>
          <w:rFonts w:ascii="Arial" w:hAnsi="Arial" w:cs="Arial"/>
          <w:b/>
          <w:sz w:val="24"/>
          <w:szCs w:val="24"/>
        </w:rPr>
        <w:t>.</w:t>
      </w:r>
      <w:r w:rsidR="004127C1" w:rsidRPr="00A54633">
        <w:rPr>
          <w:rFonts w:ascii="Arial" w:hAnsi="Arial" w:cs="Arial"/>
          <w:b/>
          <w:sz w:val="24"/>
          <w:szCs w:val="24"/>
        </w:rPr>
        <w:t xml:space="preserve"> </w:t>
      </w:r>
      <w:r w:rsidRPr="00A54633">
        <w:rPr>
          <w:rFonts w:ascii="Arial" w:hAnsi="Arial" w:cs="Arial"/>
          <w:b/>
          <w:sz w:val="24"/>
          <w:szCs w:val="24"/>
        </w:rPr>
        <w:t xml:space="preserve">Recepción de documentos. </w:t>
      </w:r>
      <w:r w:rsidR="004A554F">
        <w:rPr>
          <w:rFonts w:ascii="Arial" w:hAnsi="Arial" w:cs="Arial"/>
          <w:sz w:val="24"/>
          <w:szCs w:val="24"/>
        </w:rPr>
        <w:t xml:space="preserve">Se tienen </w:t>
      </w:r>
      <w:r w:rsidR="004A554F" w:rsidRPr="00A54633">
        <w:rPr>
          <w:rFonts w:ascii="Arial" w:hAnsi="Arial" w:cs="Arial"/>
          <w:sz w:val="24"/>
          <w:szCs w:val="24"/>
        </w:rPr>
        <w:t>por recibid</w:t>
      </w:r>
      <w:r w:rsidR="004A554F">
        <w:rPr>
          <w:rFonts w:ascii="Arial" w:hAnsi="Arial" w:cs="Arial"/>
          <w:sz w:val="24"/>
          <w:szCs w:val="24"/>
        </w:rPr>
        <w:t>os los documentos</w:t>
      </w:r>
      <w:r w:rsidR="004A554F" w:rsidRPr="002340F6">
        <w:rPr>
          <w:rFonts w:ascii="Arial" w:hAnsi="Arial" w:cs="Arial"/>
          <w:sz w:val="24"/>
          <w:szCs w:val="24"/>
        </w:rPr>
        <w:t>,</w:t>
      </w:r>
      <w:r w:rsidR="004A554F">
        <w:rPr>
          <w:rFonts w:ascii="Arial" w:hAnsi="Arial" w:cs="Arial"/>
          <w:sz w:val="24"/>
          <w:szCs w:val="24"/>
        </w:rPr>
        <w:t xml:space="preserve"> los </w:t>
      </w:r>
      <w:r w:rsidR="005510DD">
        <w:rPr>
          <w:rFonts w:ascii="Arial" w:hAnsi="Arial" w:cs="Arial"/>
          <w:sz w:val="24"/>
          <w:szCs w:val="24"/>
        </w:rPr>
        <w:t xml:space="preserve">que se ordena </w:t>
      </w:r>
      <w:r w:rsidR="002340F6" w:rsidRPr="002340F6">
        <w:rPr>
          <w:rFonts w:ascii="Arial" w:hAnsi="Arial" w:cs="Arial"/>
          <w:sz w:val="24"/>
          <w:szCs w:val="24"/>
        </w:rPr>
        <w:t xml:space="preserve">agregar </w:t>
      </w:r>
      <w:r w:rsidR="00446369" w:rsidRPr="00A54633">
        <w:rPr>
          <w:rFonts w:ascii="Arial" w:hAnsi="Arial" w:cs="Arial"/>
          <w:sz w:val="24"/>
          <w:szCs w:val="24"/>
        </w:rPr>
        <w:t>al expediente en que se actúa</w:t>
      </w:r>
      <w:r w:rsidR="00D752AE" w:rsidRPr="00A54633">
        <w:rPr>
          <w:rFonts w:ascii="Arial" w:hAnsi="Arial" w:cs="Arial"/>
          <w:sz w:val="24"/>
          <w:szCs w:val="24"/>
        </w:rPr>
        <w:t xml:space="preserve"> para que surtan los efectos </w:t>
      </w:r>
      <w:r w:rsidR="002340F6">
        <w:rPr>
          <w:rFonts w:ascii="Arial" w:hAnsi="Arial" w:cs="Arial"/>
          <w:sz w:val="24"/>
          <w:szCs w:val="24"/>
        </w:rPr>
        <w:t>conducentes</w:t>
      </w:r>
      <w:r w:rsidR="009600A0" w:rsidRPr="00A54633">
        <w:rPr>
          <w:rFonts w:ascii="Arial" w:hAnsi="Arial" w:cs="Arial"/>
          <w:sz w:val="24"/>
          <w:szCs w:val="24"/>
        </w:rPr>
        <w:t>.</w:t>
      </w:r>
    </w:p>
    <w:p w:rsidR="00F6202E" w:rsidRDefault="0059729E" w:rsidP="006A0E3F">
      <w:pPr>
        <w:spacing w:before="100" w:beforeAutospacing="1" w:after="100" w:afterAutospacing="1" w:line="336" w:lineRule="auto"/>
        <w:jc w:val="both"/>
        <w:rPr>
          <w:rFonts w:ascii="Arial" w:hAnsi="Arial" w:cs="Arial"/>
          <w:sz w:val="24"/>
          <w:szCs w:val="24"/>
        </w:rPr>
      </w:pPr>
      <w:r w:rsidRPr="00F6202E">
        <w:rPr>
          <w:rFonts w:ascii="Arial" w:hAnsi="Arial" w:cs="Arial"/>
          <w:b/>
          <w:sz w:val="24"/>
          <w:szCs w:val="24"/>
        </w:rPr>
        <w:t xml:space="preserve">II. </w:t>
      </w:r>
      <w:r w:rsidR="00F6202E" w:rsidRPr="00F6202E">
        <w:rPr>
          <w:rFonts w:ascii="Arial" w:hAnsi="Arial" w:cs="Arial"/>
          <w:b/>
          <w:sz w:val="24"/>
          <w:szCs w:val="24"/>
        </w:rPr>
        <w:t xml:space="preserve">Solicitud de notificación. </w:t>
      </w:r>
      <w:r w:rsidR="00F6202E">
        <w:rPr>
          <w:rFonts w:ascii="Arial" w:hAnsi="Arial" w:cs="Arial"/>
          <w:sz w:val="24"/>
          <w:szCs w:val="24"/>
        </w:rPr>
        <w:t>Se tiene por diligenciada, en sus términos, la solicitud de notificación, así como por notificada a la autoridad demandada.</w:t>
      </w:r>
    </w:p>
    <w:p w:rsidR="00C077AF" w:rsidRDefault="00F6202E" w:rsidP="00C077AF">
      <w:pPr>
        <w:spacing w:before="100" w:beforeAutospacing="1" w:after="100" w:afterAutospacing="1" w:line="336" w:lineRule="auto"/>
        <w:jc w:val="both"/>
        <w:rPr>
          <w:rFonts w:ascii="Arial" w:hAnsi="Arial" w:cs="Arial"/>
          <w:sz w:val="24"/>
          <w:szCs w:val="24"/>
        </w:rPr>
      </w:pPr>
      <w:r w:rsidRPr="00F6202E">
        <w:rPr>
          <w:rFonts w:ascii="Arial" w:hAnsi="Arial" w:cs="Arial"/>
          <w:b/>
          <w:sz w:val="24"/>
          <w:szCs w:val="24"/>
        </w:rPr>
        <w:t xml:space="preserve">III. </w:t>
      </w:r>
      <w:r w:rsidR="0059729E" w:rsidRPr="00A54633">
        <w:rPr>
          <w:rFonts w:ascii="Arial" w:hAnsi="Arial" w:cs="Arial"/>
          <w:b/>
          <w:sz w:val="24"/>
          <w:szCs w:val="24"/>
        </w:rPr>
        <w:t xml:space="preserve">Cumplimiento de requerimiento. </w:t>
      </w:r>
      <w:r w:rsidR="0059729E" w:rsidRPr="00A54633">
        <w:rPr>
          <w:rFonts w:ascii="Arial" w:eastAsia="Times New Roman" w:hAnsi="Arial" w:cs="Arial"/>
          <w:sz w:val="24"/>
          <w:szCs w:val="24"/>
          <w:lang w:val="es-ES_tradnl" w:eastAsia="es-ES"/>
        </w:rPr>
        <w:t xml:space="preserve">Se tiene </w:t>
      </w:r>
      <w:r w:rsidR="006A0E3F">
        <w:rPr>
          <w:rFonts w:ascii="Arial" w:eastAsia="Times New Roman" w:hAnsi="Arial" w:cs="Arial"/>
          <w:sz w:val="24"/>
          <w:szCs w:val="24"/>
          <w:lang w:val="es-ES_tradnl" w:eastAsia="es-ES"/>
        </w:rPr>
        <w:t xml:space="preserve">a la </w:t>
      </w:r>
      <w:r w:rsidR="006A0E3F" w:rsidRPr="006A0E3F">
        <w:rPr>
          <w:rFonts w:ascii="Arial" w:eastAsia="Times New Roman" w:hAnsi="Arial" w:cs="Arial"/>
          <w:sz w:val="24"/>
          <w:szCs w:val="24"/>
          <w:lang w:val="es-ES_tradnl" w:eastAsia="es-ES"/>
        </w:rPr>
        <w:t>Comisión</w:t>
      </w:r>
      <w:r w:rsidR="001E32C3">
        <w:rPr>
          <w:rFonts w:ascii="Arial" w:eastAsia="Times New Roman" w:hAnsi="Arial" w:cs="Arial"/>
          <w:sz w:val="24"/>
          <w:szCs w:val="24"/>
          <w:lang w:val="es-ES_tradnl" w:eastAsia="es-ES"/>
        </w:rPr>
        <w:t xml:space="preserve"> de Justicia del</w:t>
      </w:r>
      <w:r w:rsidR="006A0E3F" w:rsidRPr="006A0E3F">
        <w:rPr>
          <w:rFonts w:ascii="Arial" w:eastAsia="Times New Roman" w:hAnsi="Arial" w:cs="Arial"/>
          <w:sz w:val="24"/>
          <w:szCs w:val="24"/>
          <w:lang w:val="es-ES_tradnl" w:eastAsia="es-ES"/>
        </w:rPr>
        <w:t xml:space="preserve"> Partido Acción Nacional</w:t>
      </w:r>
      <w:r w:rsidR="006A0E3F">
        <w:rPr>
          <w:rFonts w:ascii="Arial" w:eastAsia="Times New Roman" w:hAnsi="Arial" w:cs="Arial"/>
          <w:sz w:val="24"/>
          <w:szCs w:val="24"/>
          <w:lang w:val="es-ES_tradnl" w:eastAsia="es-ES"/>
        </w:rPr>
        <w:t xml:space="preserve">, cumpliendo </w:t>
      </w:r>
      <w:r w:rsidR="0059729E" w:rsidRPr="00A54633">
        <w:rPr>
          <w:rFonts w:ascii="Arial" w:eastAsia="Times New Roman" w:hAnsi="Arial" w:cs="Arial"/>
          <w:sz w:val="24"/>
          <w:szCs w:val="24"/>
          <w:lang w:val="es-ES_tradnl" w:eastAsia="es-ES"/>
        </w:rPr>
        <w:t xml:space="preserve">en tiempo y forma </w:t>
      </w:r>
      <w:r w:rsidR="00AC276E">
        <w:rPr>
          <w:rFonts w:ascii="Arial" w:eastAsia="Times New Roman" w:hAnsi="Arial" w:cs="Arial"/>
          <w:sz w:val="24"/>
          <w:szCs w:val="24"/>
          <w:lang w:val="es-ES_tradnl" w:eastAsia="es-ES"/>
        </w:rPr>
        <w:t>e</w:t>
      </w:r>
      <w:r w:rsidR="0059729E" w:rsidRPr="00A54633">
        <w:rPr>
          <w:rFonts w:ascii="Arial" w:eastAsia="Times New Roman" w:hAnsi="Arial" w:cs="Arial"/>
          <w:sz w:val="24"/>
          <w:szCs w:val="24"/>
          <w:lang w:val="es-ES_tradnl" w:eastAsia="es-ES"/>
        </w:rPr>
        <w:t>l requerimiento</w:t>
      </w:r>
      <w:r w:rsidR="00AC276E" w:rsidRPr="00AC276E">
        <w:rPr>
          <w:rFonts w:ascii="Arial" w:hAnsi="Arial" w:cs="Arial"/>
          <w:sz w:val="24"/>
          <w:szCs w:val="24"/>
        </w:rPr>
        <w:t xml:space="preserve"> </w:t>
      </w:r>
      <w:r w:rsidR="00AC276E">
        <w:rPr>
          <w:rFonts w:ascii="Arial" w:hAnsi="Arial" w:cs="Arial"/>
          <w:sz w:val="24"/>
          <w:szCs w:val="24"/>
        </w:rPr>
        <w:t xml:space="preserve">formulado </w:t>
      </w:r>
      <w:r w:rsidR="00AC276E" w:rsidRPr="00A54633">
        <w:rPr>
          <w:rFonts w:ascii="Arial" w:hAnsi="Arial" w:cs="Arial"/>
          <w:sz w:val="24"/>
          <w:szCs w:val="24"/>
        </w:rPr>
        <w:t xml:space="preserve">el pasado </w:t>
      </w:r>
      <w:r w:rsidR="001E32C3">
        <w:rPr>
          <w:rFonts w:ascii="Arial" w:hAnsi="Arial" w:cs="Arial"/>
          <w:sz w:val="24"/>
          <w:szCs w:val="24"/>
        </w:rPr>
        <w:t>veintidós de mayo</w:t>
      </w:r>
      <w:r w:rsidR="006A0E3F">
        <w:rPr>
          <w:rFonts w:ascii="Arial" w:hAnsi="Arial" w:cs="Arial"/>
          <w:sz w:val="24"/>
          <w:szCs w:val="24"/>
        </w:rPr>
        <w:t>,</w:t>
      </w:r>
      <w:r w:rsidR="006A0E3F">
        <w:rPr>
          <w:rStyle w:val="Refdenotaalpie"/>
          <w:rFonts w:ascii="Arial" w:hAnsi="Arial"/>
          <w:sz w:val="24"/>
          <w:szCs w:val="24"/>
        </w:rPr>
        <w:footnoteReference w:id="2"/>
      </w:r>
      <w:r w:rsidR="006A0E3F">
        <w:rPr>
          <w:rFonts w:ascii="Arial" w:hAnsi="Arial" w:cs="Arial"/>
          <w:sz w:val="24"/>
          <w:szCs w:val="24"/>
        </w:rPr>
        <w:t xml:space="preserve"> toda vez que el mismo fue notificado</w:t>
      </w:r>
      <w:r w:rsidR="00F905CB">
        <w:rPr>
          <w:rStyle w:val="Refdenotaalpie"/>
        </w:rPr>
        <w:t xml:space="preserve">  </w:t>
      </w:r>
      <w:r w:rsidR="006A0E3F">
        <w:rPr>
          <w:rFonts w:ascii="Arial" w:hAnsi="Arial" w:cs="Arial"/>
          <w:sz w:val="24"/>
          <w:szCs w:val="24"/>
        </w:rPr>
        <w:t xml:space="preserve">al citado órgano partidista </w:t>
      </w:r>
      <w:r w:rsidR="006A0E3F" w:rsidRPr="00551E0C">
        <w:rPr>
          <w:rFonts w:ascii="Arial" w:hAnsi="Arial" w:cs="Arial"/>
          <w:sz w:val="24"/>
          <w:szCs w:val="24"/>
        </w:rPr>
        <w:t>e</w:t>
      </w:r>
      <w:r w:rsidR="005510DD">
        <w:rPr>
          <w:rFonts w:ascii="Arial" w:hAnsi="Arial" w:cs="Arial"/>
          <w:sz w:val="24"/>
          <w:szCs w:val="24"/>
        </w:rPr>
        <w:t>n misma fecha</w:t>
      </w:r>
      <w:r w:rsidR="003007ED">
        <w:rPr>
          <w:rFonts w:ascii="Arial" w:hAnsi="Arial" w:cs="Arial"/>
          <w:sz w:val="24"/>
          <w:szCs w:val="24"/>
        </w:rPr>
        <w:t>,</w:t>
      </w:r>
      <w:r w:rsidR="006A0E3F" w:rsidRPr="00551E0C">
        <w:rPr>
          <w:rStyle w:val="Refdenotaalpie"/>
          <w:rFonts w:ascii="Arial" w:hAnsi="Arial"/>
          <w:sz w:val="24"/>
          <w:szCs w:val="24"/>
        </w:rPr>
        <w:footnoteReference w:id="3"/>
      </w:r>
      <w:r w:rsidR="006A0E3F">
        <w:rPr>
          <w:rFonts w:ascii="Arial" w:hAnsi="Arial" w:cs="Arial"/>
          <w:sz w:val="24"/>
          <w:szCs w:val="24"/>
        </w:rPr>
        <w:t xml:space="preserve"> </w:t>
      </w:r>
      <w:r w:rsidR="00C077AF">
        <w:rPr>
          <w:rFonts w:ascii="Arial" w:hAnsi="Arial" w:cs="Arial"/>
          <w:sz w:val="24"/>
          <w:szCs w:val="24"/>
        </w:rPr>
        <w:t>y el ocurso de respuesta y las constancias atinentes fueron recibidos en oficialía de partes de esta Sala Regional al día siguiente, esto es dentro del plazo concedido.</w:t>
      </w:r>
    </w:p>
    <w:p w:rsidR="00F1713E" w:rsidRPr="00A81D60" w:rsidRDefault="00F1713E" w:rsidP="00F1713E">
      <w:pPr>
        <w:spacing w:before="100" w:beforeAutospacing="1" w:after="100" w:afterAutospacing="1" w:line="336" w:lineRule="auto"/>
        <w:jc w:val="both"/>
        <w:rPr>
          <w:rFonts w:ascii="Arial" w:hAnsi="Arial" w:cs="Arial"/>
          <w:sz w:val="24"/>
          <w:szCs w:val="24"/>
        </w:rPr>
      </w:pPr>
      <w:r w:rsidRPr="00F1713E">
        <w:rPr>
          <w:rFonts w:ascii="Arial" w:hAnsi="Arial" w:cs="Arial"/>
          <w:b/>
          <w:sz w:val="24"/>
          <w:szCs w:val="24"/>
        </w:rPr>
        <w:t>I</w:t>
      </w:r>
      <w:r w:rsidR="00D03FF5">
        <w:rPr>
          <w:rFonts w:ascii="Arial" w:hAnsi="Arial" w:cs="Arial"/>
          <w:b/>
          <w:sz w:val="24"/>
          <w:szCs w:val="24"/>
        </w:rPr>
        <w:t>V</w:t>
      </w:r>
      <w:r w:rsidRPr="00F1713E">
        <w:rPr>
          <w:rFonts w:ascii="Arial" w:hAnsi="Arial" w:cs="Arial"/>
          <w:b/>
          <w:sz w:val="24"/>
          <w:szCs w:val="24"/>
        </w:rPr>
        <w:t>.</w:t>
      </w:r>
      <w:r w:rsidRPr="00F1713E">
        <w:rPr>
          <w:rFonts w:ascii="Arial" w:hAnsi="Arial" w:cs="Arial"/>
          <w:sz w:val="24"/>
          <w:szCs w:val="24"/>
        </w:rPr>
        <w:t xml:space="preserve"> Se reserva acordar lo conducente respecto al </w:t>
      </w:r>
      <w:r w:rsidR="007F78D6">
        <w:rPr>
          <w:rFonts w:ascii="Arial" w:hAnsi="Arial" w:cs="Arial"/>
          <w:sz w:val="24"/>
          <w:szCs w:val="24"/>
        </w:rPr>
        <w:t xml:space="preserve">plazo otorgado para el </w:t>
      </w:r>
      <w:r w:rsidRPr="00F1713E">
        <w:rPr>
          <w:rFonts w:ascii="Arial" w:hAnsi="Arial" w:cs="Arial"/>
          <w:sz w:val="24"/>
          <w:szCs w:val="24"/>
        </w:rPr>
        <w:t>cumplimiento del acuerdo plenario de reencauzamiento</w:t>
      </w:r>
      <w:r w:rsidR="007F78D6">
        <w:rPr>
          <w:rFonts w:ascii="Arial" w:hAnsi="Arial" w:cs="Arial"/>
          <w:sz w:val="24"/>
          <w:szCs w:val="24"/>
        </w:rPr>
        <w:t>.</w:t>
      </w:r>
      <w:r w:rsidRPr="00A81D60">
        <w:rPr>
          <w:rFonts w:ascii="Arial" w:eastAsia="Times New Roman" w:hAnsi="Arial" w:cs="Arial"/>
          <w:sz w:val="24"/>
          <w:szCs w:val="24"/>
          <w:lang w:val="es-ES_tradnl" w:eastAsia="es-ES"/>
        </w:rPr>
        <w:t xml:space="preserve"> </w:t>
      </w:r>
    </w:p>
    <w:p w:rsidR="00273D0F" w:rsidRPr="00A54633" w:rsidRDefault="00273D0F" w:rsidP="00AC276E">
      <w:pPr>
        <w:spacing w:before="100" w:beforeAutospacing="1" w:after="100" w:afterAutospacing="1" w:line="336" w:lineRule="auto"/>
        <w:contextualSpacing/>
        <w:jc w:val="both"/>
        <w:rPr>
          <w:rFonts w:ascii="Arial" w:eastAsia="Times New Roman" w:hAnsi="Arial" w:cs="Arial"/>
          <w:b/>
          <w:sz w:val="24"/>
          <w:szCs w:val="24"/>
          <w:lang w:val="es-ES_tradnl" w:eastAsia="es-ES"/>
        </w:rPr>
      </w:pPr>
      <w:r w:rsidRPr="00A54633">
        <w:rPr>
          <w:rFonts w:ascii="Arial" w:eastAsia="Times New Roman" w:hAnsi="Arial" w:cs="Arial"/>
          <w:b/>
          <w:sz w:val="24"/>
          <w:szCs w:val="24"/>
          <w:lang w:val="es-ES_tradnl" w:eastAsia="es-ES"/>
        </w:rPr>
        <w:t>NOTIFÍQUESE.</w:t>
      </w:r>
    </w:p>
    <w:p w:rsidR="00E46105" w:rsidRPr="00A54633" w:rsidRDefault="00E46105" w:rsidP="00AC276E">
      <w:pPr>
        <w:spacing w:before="100" w:beforeAutospacing="1" w:after="100" w:afterAutospacing="1" w:line="336" w:lineRule="auto"/>
        <w:contextualSpacing/>
        <w:jc w:val="both"/>
        <w:rPr>
          <w:rFonts w:ascii="Arial" w:eastAsia="Times New Roman" w:hAnsi="Arial" w:cs="Arial"/>
          <w:sz w:val="24"/>
          <w:szCs w:val="24"/>
          <w:lang w:val="es-ES_tradnl" w:eastAsia="es-ES"/>
        </w:rPr>
      </w:pPr>
    </w:p>
    <w:p w:rsidR="008D1EB9" w:rsidRPr="00A54633" w:rsidRDefault="00273D0F" w:rsidP="00AC276E">
      <w:pPr>
        <w:spacing w:before="100" w:beforeAutospacing="1" w:after="100" w:afterAutospacing="1" w:line="336" w:lineRule="auto"/>
        <w:contextualSpacing/>
        <w:jc w:val="both"/>
        <w:rPr>
          <w:rFonts w:ascii="Arial" w:hAnsi="Arial" w:cs="Arial"/>
          <w:sz w:val="24"/>
          <w:szCs w:val="24"/>
        </w:rPr>
      </w:pPr>
      <w:r w:rsidRPr="00A54633">
        <w:rPr>
          <w:rFonts w:ascii="Arial" w:eastAsia="Times New Roman" w:hAnsi="Arial" w:cs="Arial"/>
          <w:sz w:val="24"/>
          <w:szCs w:val="24"/>
          <w:lang w:val="es-ES_tradnl" w:eastAsia="es-ES"/>
        </w:rPr>
        <w:t>Así lo acord</w:t>
      </w:r>
      <w:r w:rsidR="002E7FD3" w:rsidRPr="00A54633">
        <w:rPr>
          <w:rFonts w:ascii="Arial" w:eastAsia="Times New Roman" w:hAnsi="Arial" w:cs="Arial"/>
          <w:sz w:val="24"/>
          <w:szCs w:val="24"/>
          <w:lang w:val="es-ES_tradnl" w:eastAsia="es-ES"/>
        </w:rPr>
        <w:t xml:space="preserve">ó y firma el </w:t>
      </w:r>
      <w:r w:rsidRPr="00A54633">
        <w:rPr>
          <w:rFonts w:ascii="Arial" w:eastAsia="Times New Roman" w:hAnsi="Arial" w:cs="Arial"/>
          <w:sz w:val="24"/>
          <w:szCs w:val="24"/>
          <w:lang w:val="es-ES_tradnl" w:eastAsia="es-ES"/>
        </w:rPr>
        <w:t>Magistrado</w:t>
      </w:r>
      <w:r w:rsidR="002E7FD3" w:rsidRPr="00A54633">
        <w:rPr>
          <w:rFonts w:ascii="Arial" w:eastAsia="Times New Roman" w:hAnsi="Arial" w:cs="Arial"/>
          <w:sz w:val="24"/>
          <w:szCs w:val="24"/>
          <w:lang w:val="es-ES_tradnl" w:eastAsia="es-ES"/>
        </w:rPr>
        <w:t xml:space="preserve"> Instructor</w:t>
      </w:r>
      <w:r w:rsidRPr="00A54633">
        <w:rPr>
          <w:rFonts w:ascii="Arial" w:eastAsia="Times New Roman" w:hAnsi="Arial" w:cs="Arial"/>
          <w:sz w:val="24"/>
          <w:szCs w:val="24"/>
          <w:lang w:val="es-ES_tradnl" w:eastAsia="es-ES"/>
        </w:rPr>
        <w:t xml:space="preserve"> de la Sala Regional del Tribunal Electoral del Poder Judicial de la Federación, correspondiente a la Segunda Circunscripción </w:t>
      </w:r>
      <w:r w:rsidR="00BE2E9A" w:rsidRPr="00A54633">
        <w:rPr>
          <w:rFonts w:ascii="Arial" w:eastAsia="Times New Roman" w:hAnsi="Arial" w:cs="Arial"/>
          <w:sz w:val="24"/>
          <w:szCs w:val="24"/>
          <w:lang w:val="es-ES_tradnl" w:eastAsia="es-ES"/>
        </w:rPr>
        <w:t xml:space="preserve">Electoral </w:t>
      </w:r>
      <w:r w:rsidRPr="00A54633">
        <w:rPr>
          <w:rFonts w:ascii="Arial" w:eastAsia="Times New Roman" w:hAnsi="Arial" w:cs="Arial"/>
          <w:sz w:val="24"/>
          <w:szCs w:val="24"/>
          <w:lang w:val="es-ES_tradnl" w:eastAsia="es-ES"/>
        </w:rPr>
        <w:t xml:space="preserve">Plurinominal, </w:t>
      </w:r>
      <w:r w:rsidR="002E7FD3" w:rsidRPr="00A54633">
        <w:rPr>
          <w:rFonts w:ascii="Arial" w:eastAsia="Times New Roman" w:hAnsi="Arial" w:cs="Arial"/>
          <w:sz w:val="24"/>
          <w:szCs w:val="24"/>
          <w:lang w:val="es-ES_tradnl" w:eastAsia="es-ES"/>
        </w:rPr>
        <w:t>en presencia de</w:t>
      </w:r>
      <w:r w:rsidR="00CF5EC9" w:rsidRPr="00A54633">
        <w:rPr>
          <w:rFonts w:ascii="Arial" w:eastAsia="Times New Roman" w:hAnsi="Arial" w:cs="Arial"/>
          <w:sz w:val="24"/>
          <w:szCs w:val="24"/>
          <w:lang w:val="es-ES_tradnl" w:eastAsia="es-ES"/>
        </w:rPr>
        <w:t xml:space="preserve"> </w:t>
      </w:r>
      <w:r w:rsidR="002E7FD3" w:rsidRPr="00A54633">
        <w:rPr>
          <w:rFonts w:ascii="Arial" w:eastAsia="Times New Roman" w:hAnsi="Arial" w:cs="Arial"/>
          <w:sz w:val="24"/>
          <w:szCs w:val="24"/>
          <w:lang w:val="es-ES_tradnl" w:eastAsia="es-ES"/>
        </w:rPr>
        <w:t>l</w:t>
      </w:r>
      <w:r w:rsidR="00CF5EC9" w:rsidRPr="00A54633">
        <w:rPr>
          <w:rFonts w:ascii="Arial" w:eastAsia="Times New Roman" w:hAnsi="Arial" w:cs="Arial"/>
          <w:sz w:val="24"/>
          <w:szCs w:val="24"/>
          <w:lang w:val="es-ES_tradnl" w:eastAsia="es-ES"/>
        </w:rPr>
        <w:t>a Secretaria</w:t>
      </w:r>
      <w:r w:rsidR="002E7FD3" w:rsidRPr="00A54633">
        <w:rPr>
          <w:rFonts w:ascii="Arial" w:eastAsia="Times New Roman" w:hAnsi="Arial" w:cs="Arial"/>
          <w:sz w:val="24"/>
          <w:szCs w:val="24"/>
          <w:lang w:val="es-ES_tradnl" w:eastAsia="es-ES"/>
        </w:rPr>
        <w:t xml:space="preserve"> de Estudio y Cuenta, qu</w:t>
      </w:r>
      <w:r w:rsidR="00387EA9" w:rsidRPr="00A54633">
        <w:rPr>
          <w:rFonts w:ascii="Arial" w:eastAsia="Times New Roman" w:hAnsi="Arial" w:cs="Arial"/>
          <w:sz w:val="24"/>
          <w:szCs w:val="24"/>
          <w:lang w:val="es-ES_tradnl" w:eastAsia="es-ES"/>
        </w:rPr>
        <w:t>i</w:t>
      </w:r>
      <w:r w:rsidR="002E7FD3" w:rsidRPr="00A54633">
        <w:rPr>
          <w:rFonts w:ascii="Arial" w:eastAsia="Times New Roman" w:hAnsi="Arial" w:cs="Arial"/>
          <w:sz w:val="24"/>
          <w:szCs w:val="24"/>
          <w:lang w:val="es-ES_tradnl" w:eastAsia="es-ES"/>
        </w:rPr>
        <w:t>e</w:t>
      </w:r>
      <w:r w:rsidR="00387EA9" w:rsidRPr="00A54633">
        <w:rPr>
          <w:rFonts w:ascii="Arial" w:eastAsia="Times New Roman" w:hAnsi="Arial" w:cs="Arial"/>
          <w:sz w:val="24"/>
          <w:szCs w:val="24"/>
          <w:lang w:val="es-ES_tradnl" w:eastAsia="es-ES"/>
        </w:rPr>
        <w:t>n</w:t>
      </w:r>
      <w:r w:rsidR="002E7FD3" w:rsidRPr="00A54633">
        <w:rPr>
          <w:rFonts w:ascii="Arial" w:eastAsia="Times New Roman" w:hAnsi="Arial" w:cs="Arial"/>
          <w:sz w:val="24"/>
          <w:szCs w:val="24"/>
          <w:lang w:val="es-ES_tradnl" w:eastAsia="es-ES"/>
        </w:rPr>
        <w:t xml:space="preserve"> da fe</w:t>
      </w:r>
      <w:r w:rsidRPr="00A54633">
        <w:rPr>
          <w:rFonts w:ascii="Arial" w:hAnsi="Arial" w:cs="Arial"/>
          <w:sz w:val="24"/>
          <w:szCs w:val="24"/>
        </w:rPr>
        <w:t xml:space="preserve">. </w:t>
      </w:r>
    </w:p>
    <w:p w:rsidR="005719A5" w:rsidRDefault="005719A5" w:rsidP="00CF5EC9">
      <w:pPr>
        <w:spacing w:before="100" w:beforeAutospacing="1" w:after="100" w:afterAutospacing="1" w:line="360" w:lineRule="auto"/>
        <w:contextualSpacing/>
        <w:jc w:val="both"/>
        <w:rPr>
          <w:rFonts w:ascii="Arial" w:hAnsi="Arial" w:cs="Arial"/>
          <w:sz w:val="24"/>
          <w:szCs w:val="24"/>
        </w:rPr>
      </w:pPr>
    </w:p>
    <w:p w:rsidR="00F1713E" w:rsidRDefault="00F1713E" w:rsidP="00CF5EC9">
      <w:pPr>
        <w:spacing w:before="100" w:beforeAutospacing="1" w:after="100" w:afterAutospacing="1" w:line="360" w:lineRule="auto"/>
        <w:contextualSpacing/>
        <w:jc w:val="both"/>
        <w:rPr>
          <w:rFonts w:ascii="Arial" w:hAnsi="Arial" w:cs="Arial"/>
          <w:sz w:val="24"/>
          <w:szCs w:val="24"/>
        </w:rPr>
      </w:pPr>
    </w:p>
    <w:p w:rsidR="00F1713E" w:rsidRDefault="00F1713E" w:rsidP="00CF5EC9">
      <w:pPr>
        <w:spacing w:before="100" w:beforeAutospacing="1" w:after="100" w:afterAutospacing="1" w:line="360" w:lineRule="auto"/>
        <w:contextualSpacing/>
        <w:jc w:val="both"/>
        <w:rPr>
          <w:rFonts w:ascii="Arial" w:hAnsi="Arial" w:cs="Arial"/>
          <w:sz w:val="24"/>
          <w:szCs w:val="24"/>
        </w:rPr>
      </w:pPr>
    </w:p>
    <w:p w:rsidR="00F1713E" w:rsidRDefault="00F1713E" w:rsidP="00CF5EC9">
      <w:pPr>
        <w:spacing w:before="100" w:beforeAutospacing="1" w:after="100" w:afterAutospacing="1" w:line="360" w:lineRule="auto"/>
        <w:contextualSpacing/>
        <w:jc w:val="both"/>
        <w:rPr>
          <w:rFonts w:ascii="Arial" w:hAnsi="Arial" w:cs="Arial"/>
          <w:sz w:val="24"/>
          <w:szCs w:val="24"/>
        </w:rPr>
      </w:pPr>
    </w:p>
    <w:tbl>
      <w:tblPr>
        <w:tblW w:w="5428" w:type="pct"/>
        <w:tblInd w:w="-176" w:type="dxa"/>
        <w:tblLook w:val="01E0" w:firstRow="1" w:lastRow="1" w:firstColumn="1" w:lastColumn="1" w:noHBand="0" w:noVBand="0"/>
      </w:tblPr>
      <w:tblGrid>
        <w:gridCol w:w="4102"/>
        <w:gridCol w:w="4571"/>
      </w:tblGrid>
      <w:tr w:rsidR="004127C1" w:rsidRPr="004127C1" w:rsidTr="00D956A0">
        <w:trPr>
          <w:trHeight w:val="303"/>
        </w:trPr>
        <w:tc>
          <w:tcPr>
            <w:tcW w:w="2365" w:type="pct"/>
          </w:tcPr>
          <w:p w:rsidR="004127C1" w:rsidRPr="004127C1" w:rsidRDefault="004127C1" w:rsidP="004127C1">
            <w:pPr>
              <w:spacing w:after="0" w:line="240" w:lineRule="auto"/>
              <w:jc w:val="center"/>
              <w:rPr>
                <w:rFonts w:ascii="Arial" w:eastAsia="Calibri" w:hAnsi="Arial" w:cs="Arial"/>
                <w:b/>
                <w:sz w:val="24"/>
                <w:szCs w:val="24"/>
              </w:rPr>
            </w:pPr>
            <w:r w:rsidRPr="004127C1">
              <w:rPr>
                <w:rFonts w:ascii="Arial" w:eastAsia="Calibri" w:hAnsi="Arial" w:cs="Arial"/>
                <w:b/>
                <w:sz w:val="24"/>
                <w:szCs w:val="24"/>
              </w:rPr>
              <w:t>YAIRSINIO DAVID GARCÍA ORTIZ</w:t>
            </w:r>
          </w:p>
          <w:p w:rsidR="004127C1" w:rsidRPr="004127C1" w:rsidRDefault="004127C1" w:rsidP="004127C1">
            <w:pPr>
              <w:spacing w:after="0" w:line="240" w:lineRule="auto"/>
              <w:jc w:val="center"/>
              <w:rPr>
                <w:rFonts w:ascii="Arial" w:eastAsia="Calibri" w:hAnsi="Arial" w:cs="Arial"/>
                <w:b/>
                <w:sz w:val="24"/>
                <w:szCs w:val="24"/>
              </w:rPr>
            </w:pPr>
            <w:r w:rsidRPr="004127C1">
              <w:rPr>
                <w:rFonts w:ascii="Arial" w:eastAsia="Calibri" w:hAnsi="Arial" w:cs="Arial"/>
                <w:b/>
                <w:sz w:val="24"/>
                <w:szCs w:val="24"/>
              </w:rPr>
              <w:t>MAGISTRADO</w:t>
            </w:r>
          </w:p>
        </w:tc>
        <w:tc>
          <w:tcPr>
            <w:tcW w:w="2635" w:type="pct"/>
          </w:tcPr>
          <w:p w:rsidR="007F78D6" w:rsidRDefault="007F78D6" w:rsidP="007F78D6">
            <w:pPr>
              <w:spacing w:after="0" w:line="240" w:lineRule="auto"/>
              <w:ind w:left="14"/>
              <w:jc w:val="center"/>
              <w:rPr>
                <w:rFonts w:ascii="Arial" w:eastAsia="Calibri" w:hAnsi="Arial" w:cs="Arial"/>
                <w:b/>
                <w:sz w:val="24"/>
                <w:szCs w:val="24"/>
              </w:rPr>
            </w:pPr>
            <w:r>
              <w:rPr>
                <w:rFonts w:ascii="Arial" w:eastAsia="Calibri" w:hAnsi="Arial" w:cs="Arial"/>
                <w:b/>
                <w:sz w:val="24"/>
                <w:szCs w:val="24"/>
              </w:rPr>
              <w:t>SARA JAEL SANDOVAL MORALES</w:t>
            </w:r>
          </w:p>
          <w:p w:rsidR="004127C1" w:rsidRPr="004127C1" w:rsidRDefault="00CF5EC9" w:rsidP="007F78D6">
            <w:pPr>
              <w:spacing w:after="0" w:line="240" w:lineRule="auto"/>
              <w:ind w:left="14"/>
              <w:jc w:val="center"/>
              <w:rPr>
                <w:rFonts w:ascii="Arial" w:eastAsia="Calibri" w:hAnsi="Arial" w:cs="Arial"/>
                <w:b/>
                <w:sz w:val="24"/>
                <w:szCs w:val="24"/>
              </w:rPr>
            </w:pPr>
            <w:r>
              <w:rPr>
                <w:rFonts w:ascii="Arial" w:eastAsia="Calibri" w:hAnsi="Arial" w:cs="Arial"/>
                <w:b/>
                <w:sz w:val="24"/>
                <w:szCs w:val="24"/>
              </w:rPr>
              <w:t>SECRETARIA</w:t>
            </w:r>
          </w:p>
        </w:tc>
      </w:tr>
    </w:tbl>
    <w:p w:rsidR="00273D0F" w:rsidRPr="008203E8" w:rsidRDefault="00273D0F" w:rsidP="008203E8">
      <w:pPr>
        <w:contextualSpacing/>
        <w:rPr>
          <w:rFonts w:ascii="Arial" w:hAnsi="Arial" w:cs="Arial"/>
          <w:sz w:val="24"/>
          <w:szCs w:val="24"/>
        </w:rPr>
      </w:pPr>
    </w:p>
    <w:sectPr w:rsidR="00273D0F" w:rsidRPr="008203E8" w:rsidSect="00A73251">
      <w:headerReference w:type="even" r:id="rId8"/>
      <w:headerReference w:type="default" r:id="rId9"/>
      <w:footerReference w:type="even" r:id="rId10"/>
      <w:footerReference w:type="default" r:id="rId11"/>
      <w:headerReference w:type="first" r:id="rId12"/>
      <w:pgSz w:w="12242" w:h="19278" w:code="208"/>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33C" w:rsidRDefault="00A4233C" w:rsidP="008F4DAA">
      <w:pPr>
        <w:spacing w:after="0" w:line="240" w:lineRule="auto"/>
      </w:pPr>
      <w:r>
        <w:separator/>
      </w:r>
    </w:p>
  </w:endnote>
  <w:endnote w:type="continuationSeparator" w:id="0">
    <w:p w:rsidR="00A4233C" w:rsidRDefault="00A4233C"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23" w:rsidRDefault="00B83E23">
    <w:pPr>
      <w:pStyle w:val="Piedepgina"/>
    </w:pPr>
  </w:p>
  <w:p w:rsidR="00B83E23" w:rsidRDefault="00B83E2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23" w:rsidRDefault="00B83E23">
    <w:pPr>
      <w:pStyle w:val="Piedepgina"/>
      <w:jc w:val="right"/>
    </w:pPr>
  </w:p>
  <w:p w:rsidR="00B83E23" w:rsidRDefault="00B83E2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33C" w:rsidRDefault="00A4233C" w:rsidP="008F4DAA">
      <w:pPr>
        <w:spacing w:after="0" w:line="240" w:lineRule="auto"/>
      </w:pPr>
      <w:r>
        <w:separator/>
      </w:r>
    </w:p>
  </w:footnote>
  <w:footnote w:type="continuationSeparator" w:id="0">
    <w:p w:rsidR="00A4233C" w:rsidRDefault="00A4233C" w:rsidP="008F4DAA">
      <w:pPr>
        <w:spacing w:after="0" w:line="240" w:lineRule="auto"/>
      </w:pPr>
      <w:r>
        <w:continuationSeparator/>
      </w:r>
    </w:p>
  </w:footnote>
  <w:footnote w:id="1">
    <w:p w:rsidR="009274E1" w:rsidRPr="009274E1" w:rsidRDefault="009274E1" w:rsidP="002340F6">
      <w:pPr>
        <w:pStyle w:val="Textonotapie"/>
        <w:spacing w:after="0"/>
        <w:rPr>
          <w:rFonts w:ascii="Arial" w:hAnsi="Arial" w:cs="Arial"/>
          <w:lang w:val="es-ES"/>
        </w:rPr>
      </w:pPr>
      <w:r w:rsidRPr="009274E1">
        <w:rPr>
          <w:rStyle w:val="Refdenotaalpie"/>
          <w:rFonts w:ascii="Arial" w:hAnsi="Arial" w:cs="Arial"/>
        </w:rPr>
        <w:footnoteRef/>
      </w:r>
      <w:r w:rsidRPr="009274E1">
        <w:rPr>
          <w:rFonts w:ascii="Arial" w:hAnsi="Arial" w:cs="Arial"/>
        </w:rPr>
        <w:t xml:space="preserve"> </w:t>
      </w:r>
      <w:r w:rsidRPr="009274E1">
        <w:rPr>
          <w:rFonts w:ascii="Arial" w:hAnsi="Arial" w:cs="Arial"/>
          <w:lang w:val="es-ES"/>
        </w:rPr>
        <w:t>Agregado en auto de fecha veintit</w:t>
      </w:r>
      <w:r w:rsidR="00EB2773">
        <w:rPr>
          <w:rFonts w:ascii="Arial" w:hAnsi="Arial" w:cs="Arial"/>
          <w:lang w:val="es-ES"/>
        </w:rPr>
        <w:t>rés de mayo. Visible en foja 213</w:t>
      </w:r>
      <w:r w:rsidRPr="009274E1">
        <w:rPr>
          <w:rFonts w:ascii="Arial" w:hAnsi="Arial" w:cs="Arial"/>
          <w:lang w:val="es-ES"/>
        </w:rPr>
        <w:t xml:space="preserve"> del expediente.</w:t>
      </w:r>
    </w:p>
  </w:footnote>
  <w:footnote w:id="2">
    <w:p w:rsidR="006A0E3F" w:rsidRPr="006A0E3F" w:rsidRDefault="006A0E3F" w:rsidP="001E32C3">
      <w:pPr>
        <w:pStyle w:val="Textonotapie"/>
        <w:spacing w:after="0" w:line="240" w:lineRule="auto"/>
        <w:jc w:val="both"/>
        <w:rPr>
          <w:rFonts w:ascii="Arial" w:hAnsi="Arial" w:cs="Arial"/>
        </w:rPr>
      </w:pPr>
      <w:r w:rsidRPr="006A0E3F">
        <w:rPr>
          <w:rStyle w:val="Refdenotaalpie"/>
          <w:rFonts w:ascii="Arial" w:hAnsi="Arial" w:cs="Arial"/>
        </w:rPr>
        <w:footnoteRef/>
      </w:r>
      <w:r w:rsidRPr="006A0E3F">
        <w:rPr>
          <w:rFonts w:ascii="Arial" w:hAnsi="Arial" w:cs="Arial"/>
        </w:rPr>
        <w:t xml:space="preserve"> Mediante acuerdo dictado por el Magistrado instructor el pasado </w:t>
      </w:r>
      <w:r w:rsidR="001E32C3">
        <w:rPr>
          <w:rFonts w:ascii="Arial" w:hAnsi="Arial" w:cs="Arial"/>
        </w:rPr>
        <w:t>veintidós de mayo</w:t>
      </w:r>
      <w:r>
        <w:rPr>
          <w:rFonts w:ascii="Arial" w:hAnsi="Arial" w:cs="Arial"/>
        </w:rPr>
        <w:t>,</w:t>
      </w:r>
      <w:r w:rsidRPr="006A0E3F">
        <w:rPr>
          <w:rFonts w:ascii="Arial" w:hAnsi="Arial" w:cs="Arial"/>
        </w:rPr>
        <w:t xml:space="preserve"> se requirió a la Comisión </w:t>
      </w:r>
      <w:r w:rsidR="001E32C3">
        <w:rPr>
          <w:rFonts w:ascii="Arial" w:hAnsi="Arial" w:cs="Arial"/>
        </w:rPr>
        <w:t>de Justicia del Partido Acción Nacional</w:t>
      </w:r>
      <w:r w:rsidRPr="006A0E3F">
        <w:rPr>
          <w:rFonts w:ascii="Arial" w:hAnsi="Arial" w:cs="Arial"/>
        </w:rPr>
        <w:t xml:space="preserve"> para que en el plazo de </w:t>
      </w:r>
      <w:r w:rsidR="001E32C3">
        <w:rPr>
          <w:rFonts w:ascii="Arial" w:hAnsi="Arial" w:cs="Arial"/>
        </w:rPr>
        <w:t xml:space="preserve">veinticuatro horas contadas a partir de </w:t>
      </w:r>
      <w:r w:rsidRPr="006A0E3F">
        <w:rPr>
          <w:rFonts w:ascii="Arial" w:hAnsi="Arial" w:cs="Arial"/>
        </w:rPr>
        <w:t xml:space="preserve">que </w:t>
      </w:r>
      <w:r>
        <w:rPr>
          <w:rFonts w:ascii="Arial" w:hAnsi="Arial" w:cs="Arial"/>
        </w:rPr>
        <w:t>fuera</w:t>
      </w:r>
      <w:r w:rsidRPr="006A0E3F">
        <w:rPr>
          <w:rFonts w:ascii="Arial" w:hAnsi="Arial" w:cs="Arial"/>
        </w:rPr>
        <w:t xml:space="preserve"> notificad</w:t>
      </w:r>
      <w:r w:rsidR="001E32C3">
        <w:rPr>
          <w:rFonts w:ascii="Arial" w:hAnsi="Arial" w:cs="Arial"/>
        </w:rPr>
        <w:t>o</w:t>
      </w:r>
      <w:r w:rsidRPr="006A0E3F">
        <w:rPr>
          <w:rFonts w:ascii="Arial" w:hAnsi="Arial" w:cs="Arial"/>
        </w:rPr>
        <w:t xml:space="preserve"> </w:t>
      </w:r>
      <w:r>
        <w:rPr>
          <w:rFonts w:ascii="Arial" w:hAnsi="Arial" w:cs="Arial"/>
        </w:rPr>
        <w:t>dicho</w:t>
      </w:r>
      <w:r w:rsidRPr="006A0E3F">
        <w:rPr>
          <w:rFonts w:ascii="Arial" w:hAnsi="Arial" w:cs="Arial"/>
        </w:rPr>
        <w:t xml:space="preserve"> acuerdo, </w:t>
      </w:r>
      <w:r w:rsidR="001E32C3">
        <w:rPr>
          <w:rFonts w:ascii="Arial" w:hAnsi="Arial" w:cs="Arial"/>
        </w:rPr>
        <w:t>remitiera copia certificada de las constancias con las que acreditara el cumplimiento del acuerdo plenario de veinticuatro de abril</w:t>
      </w:r>
      <w:r w:rsidRPr="006A0E3F">
        <w:rPr>
          <w:rFonts w:ascii="Arial" w:hAnsi="Arial" w:cs="Arial"/>
        </w:rPr>
        <w:t xml:space="preserve">, </w:t>
      </w:r>
      <w:r w:rsidR="001E32C3">
        <w:rPr>
          <w:rFonts w:ascii="Arial" w:hAnsi="Arial" w:cs="Arial"/>
        </w:rPr>
        <w:t xml:space="preserve">a la cuenta de correo electrónico </w:t>
      </w:r>
      <w:hyperlink r:id="rId1" w:history="1">
        <w:r w:rsidR="001E32C3" w:rsidRPr="00DA377A">
          <w:rPr>
            <w:rStyle w:val="Hipervnculo"/>
            <w:rFonts w:ascii="Arial" w:hAnsi="Arial" w:cs="Arial"/>
          </w:rPr>
          <w:t>cumplimientos.salamonterrey@te.gob.mx</w:t>
        </w:r>
      </w:hyperlink>
      <w:r w:rsidR="001E32C3">
        <w:rPr>
          <w:rFonts w:ascii="Arial" w:hAnsi="Arial" w:cs="Arial"/>
        </w:rPr>
        <w:t>, con independencia de enviarlas por mensajería especializada.</w:t>
      </w:r>
      <w:r w:rsidRPr="006A0E3F">
        <w:rPr>
          <w:rFonts w:ascii="Arial" w:hAnsi="Arial" w:cs="Arial"/>
        </w:rPr>
        <w:t xml:space="preserve"> </w:t>
      </w:r>
    </w:p>
  </w:footnote>
  <w:footnote w:id="3">
    <w:p w:rsidR="006A0E3F" w:rsidRPr="006A0E3F" w:rsidRDefault="006A0E3F" w:rsidP="007F78D6">
      <w:pPr>
        <w:pStyle w:val="Textonotapie"/>
        <w:spacing w:after="0" w:line="240" w:lineRule="auto"/>
        <w:jc w:val="both"/>
        <w:rPr>
          <w:rFonts w:ascii="Arial" w:hAnsi="Arial" w:cs="Arial"/>
        </w:rPr>
      </w:pPr>
      <w:r w:rsidRPr="00551E0C">
        <w:rPr>
          <w:rStyle w:val="Refdenotaalpie"/>
          <w:rFonts w:ascii="Arial" w:hAnsi="Arial" w:cs="Arial"/>
        </w:rPr>
        <w:footnoteRef/>
      </w:r>
      <w:r w:rsidRPr="00551E0C">
        <w:rPr>
          <w:rFonts w:ascii="Arial" w:hAnsi="Arial" w:cs="Arial"/>
        </w:rPr>
        <w:t xml:space="preserve"> </w:t>
      </w:r>
      <w:r w:rsidR="00F1713E">
        <w:rPr>
          <w:rFonts w:ascii="Arial" w:hAnsi="Arial" w:cs="Arial"/>
        </w:rPr>
        <w:t xml:space="preserve">El requerimiento fue notificado por oficio </w:t>
      </w:r>
      <w:r w:rsidR="001E32C3">
        <w:rPr>
          <w:rFonts w:ascii="Arial" w:hAnsi="Arial" w:cs="Arial"/>
        </w:rPr>
        <w:t>SGA-JA-16</w:t>
      </w:r>
      <w:r w:rsidR="00DF0AB9">
        <w:rPr>
          <w:rFonts w:ascii="Arial" w:hAnsi="Arial" w:cs="Arial"/>
        </w:rPr>
        <w:t>09</w:t>
      </w:r>
      <w:r w:rsidR="001E32C3">
        <w:rPr>
          <w:rFonts w:ascii="Arial" w:hAnsi="Arial" w:cs="Arial"/>
        </w:rPr>
        <w:t>/2017, por la actuaria de la Sala Superior</w:t>
      </w:r>
      <w:r w:rsidR="007F78D6">
        <w:rPr>
          <w:rFonts w:ascii="Arial" w:hAnsi="Arial" w:cs="Arial"/>
        </w:rPr>
        <w:t xml:space="preserve"> en auxilio de las labores de ésta Sala regional, en misma fecha</w:t>
      </w:r>
      <w:r w:rsidR="00F905CB">
        <w:rPr>
          <w:rFonts w:ascii="Arial" w:hAnsi="Arial" w:cs="Arial"/>
        </w:rPr>
        <w:t>. Documento con el que se da cuenta</w:t>
      </w:r>
      <w:r w:rsidRPr="00551E0C">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23" w:rsidRPr="008D1EB9" w:rsidRDefault="002407B3">
    <w:pPr>
      <w:pStyle w:val="Encabezado"/>
      <w:rPr>
        <w:rFonts w:ascii="Arial" w:hAnsi="Arial" w:cs="Arial"/>
        <w:b/>
        <w:sz w:val="20"/>
        <w:szCs w:val="20"/>
      </w:rPr>
    </w:pPr>
    <w:sdt>
      <w:sdtPr>
        <w:rPr>
          <w:rFonts w:ascii="Arial" w:hAnsi="Arial" w:cs="Arial"/>
          <w:b/>
          <w:sz w:val="20"/>
          <w:szCs w:val="20"/>
        </w:rPr>
        <w:id w:val="1847130183"/>
        <w:docPartObj>
          <w:docPartGallery w:val="Page Numbers (Margins)"/>
          <w:docPartUnique/>
        </w:docPartObj>
      </w:sdtPr>
      <w:sdtEndPr/>
      <w:sdtContent>
        <w:r w:rsidR="00B83E23" w:rsidRPr="008B1912">
          <w:rPr>
            <w:rFonts w:ascii="Arial" w:hAnsi="Arial" w:cs="Arial"/>
            <w:b/>
            <w:noProof/>
            <w:sz w:val="20"/>
            <w:szCs w:val="20"/>
            <w:lang w:val="es-ES" w:eastAsia="es-ES"/>
          </w:rPr>
          <mc:AlternateContent>
            <mc:Choice Requires="wps">
              <w:drawing>
                <wp:anchor distT="0" distB="0" distL="114300" distR="114300" simplePos="0" relativeHeight="251661312" behindDoc="0" locked="0" layoutInCell="0" allowOverlap="1" wp14:anchorId="2FC9E8B6" wp14:editId="6FF1645B">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B83E23" w:rsidRDefault="00B83E23">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2407B3" w:rsidRPr="002407B3">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9E8B6"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B83E23" w:rsidRDefault="00B83E23">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2407B3" w:rsidRPr="002407B3">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BA1BDE" w:rsidRPr="008D1EB9">
      <w:rPr>
        <w:rFonts w:ascii="Arial" w:hAnsi="Arial" w:cs="Arial"/>
        <w:b/>
        <w:sz w:val="20"/>
        <w:szCs w:val="20"/>
      </w:rPr>
      <w:t>SM-JDC-</w:t>
    </w:r>
    <w:r w:rsidR="005510DD">
      <w:rPr>
        <w:rFonts w:ascii="Arial" w:hAnsi="Arial" w:cs="Arial"/>
        <w:b/>
        <w:sz w:val="20"/>
        <w:szCs w:val="20"/>
      </w:rPr>
      <w:t>51</w:t>
    </w:r>
    <w:r w:rsidR="00B83E23" w:rsidRPr="008D1EB9">
      <w:rPr>
        <w:rFonts w:ascii="Arial" w:hAnsi="Arial" w:cs="Arial"/>
        <w:b/>
        <w:sz w:val="20"/>
        <w:szCs w:val="20"/>
      </w:rPr>
      <w:t>/201</w:t>
    </w:r>
    <w:r w:rsidR="00CE71CE">
      <w:rPr>
        <w:rFonts w:ascii="Arial" w:hAnsi="Arial" w:cs="Arial"/>
        <w:b/>
        <w:sz w:val="20"/>
        <w:szCs w:val="20"/>
      </w:rPr>
      <w:t>7</w:t>
    </w:r>
  </w:p>
  <w:p w:rsidR="008C1B11" w:rsidRDefault="008C1B11">
    <w:pPr>
      <w:pStyle w:val="Encabezado"/>
      <w:rPr>
        <w:rFonts w:ascii="Arial" w:hAnsi="Arial" w:cs="Arial"/>
        <w:b/>
        <w:sz w:val="20"/>
        <w:szCs w:val="20"/>
      </w:rPr>
    </w:pPr>
  </w:p>
  <w:p w:rsidR="008C1B11" w:rsidRPr="0091452A" w:rsidRDefault="008C1B11">
    <w:pPr>
      <w:pStyle w:val="Encabezado"/>
      <w:rPr>
        <w:rFonts w:ascii="Arial" w:hAnsi="Arial" w:cs="Arial"/>
        <w:b/>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23" w:rsidRPr="0091452A" w:rsidRDefault="00B83E23" w:rsidP="000C156E">
    <w:pPr>
      <w:pStyle w:val="Encabezado"/>
      <w:jc w:val="right"/>
      <w:rPr>
        <w:rFonts w:ascii="Arial" w:hAnsi="Arial" w:cs="Arial"/>
        <w:b/>
        <w:sz w:val="20"/>
        <w:szCs w:val="20"/>
      </w:rPr>
    </w:pPr>
    <w:r>
      <w:rPr>
        <w:noProof/>
        <w:lang w:val="es-ES" w:eastAsia="es-ES"/>
      </w:rPr>
      <w:drawing>
        <wp:anchor distT="0" distB="0" distL="114300" distR="114300" simplePos="0" relativeHeight="251659264" behindDoc="0" locked="0" layoutInCell="1" allowOverlap="1" wp14:anchorId="1AA3F9E3" wp14:editId="1FB632A3">
          <wp:simplePos x="0" y="0"/>
          <wp:positionH relativeFrom="column">
            <wp:posOffset>-1518045</wp:posOffset>
          </wp:positionH>
          <wp:positionV relativeFrom="paragraph">
            <wp:posOffset>131349</wp:posOffset>
          </wp:positionV>
          <wp:extent cx="1377950" cy="11925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952284850"/>
        <w:docPartObj>
          <w:docPartGallery w:val="Page Numbers (Margins)"/>
          <w:docPartUnique/>
        </w:docPartObj>
      </w:sdtPr>
      <w:sdtEndPr/>
      <w:sdtContent>
        <w:r w:rsidRPr="008B1912">
          <w:rPr>
            <w:rFonts w:ascii="Arial" w:hAnsi="Arial" w:cs="Arial"/>
            <w:b/>
            <w:noProof/>
            <w:sz w:val="20"/>
            <w:szCs w:val="20"/>
            <w:lang w:val="es-ES" w:eastAsia="es-ES"/>
          </w:rPr>
          <mc:AlternateContent>
            <mc:Choice Requires="wps">
              <w:drawing>
                <wp:anchor distT="0" distB="0" distL="114300" distR="114300" simplePos="0" relativeHeight="251662336" behindDoc="0" locked="0" layoutInCell="0" allowOverlap="1" wp14:anchorId="2BC16165" wp14:editId="34C232CA">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szCs w:val="36"/>
                                </w:rPr>
                              </w:sdtEndPr>
                              <w:sdtContent>
                                <w:p w:rsidR="00B83E23" w:rsidRPr="002024C0" w:rsidRDefault="00B83E23">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7F78D6" w:rsidRPr="007F78D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16165"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rPr>
                            <w:sz w:val="36"/>
                            <w:szCs w:val="36"/>
                          </w:rPr>
                        </w:sdtEndPr>
                        <w:sdtContent>
                          <w:p w:rsidR="00B83E23" w:rsidRPr="002024C0" w:rsidRDefault="00B83E23">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7F78D6" w:rsidRPr="007F78D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JDC</w:t>
    </w:r>
    <w:r w:rsidRPr="0091452A">
      <w:rPr>
        <w:rFonts w:ascii="Arial" w:hAnsi="Arial" w:cs="Arial"/>
        <w:b/>
        <w:sz w:val="20"/>
        <w:szCs w:val="20"/>
      </w:rPr>
      <w:t>-</w:t>
    </w:r>
    <w:r w:rsidR="005B3826">
      <w:rPr>
        <w:rFonts w:ascii="Arial" w:hAnsi="Arial" w:cs="Arial"/>
        <w:b/>
        <w:sz w:val="20"/>
        <w:szCs w:val="20"/>
      </w:rPr>
      <w:t>590</w:t>
    </w:r>
    <w:r>
      <w:rPr>
        <w:rFonts w:ascii="Arial" w:hAnsi="Arial" w:cs="Arial"/>
        <w:b/>
        <w:sz w:val="20"/>
        <w:szCs w:val="20"/>
      </w:rPr>
      <w:t>/2015</w:t>
    </w:r>
  </w:p>
  <w:p w:rsidR="00B83E23" w:rsidRDefault="00B83E2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23" w:rsidRDefault="00B83E23">
    <w:pPr>
      <w:pStyle w:val="Encabezado"/>
    </w:pPr>
    <w:r>
      <w:rPr>
        <w:noProof/>
        <w:lang w:val="es-ES" w:eastAsia="es-ES"/>
      </w:rPr>
      <w:drawing>
        <wp:anchor distT="0" distB="0" distL="114300" distR="114300" simplePos="0" relativeHeight="251660288" behindDoc="0" locked="0" layoutInCell="1" allowOverlap="1" wp14:anchorId="192333B8" wp14:editId="7683E67E">
          <wp:simplePos x="0" y="0"/>
          <wp:positionH relativeFrom="column">
            <wp:posOffset>-1542175</wp:posOffset>
          </wp:positionH>
          <wp:positionV relativeFrom="paragraph">
            <wp:posOffset>91380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17A"/>
    <w:multiLevelType w:val="hybridMultilevel"/>
    <w:tmpl w:val="0E80A388"/>
    <w:lvl w:ilvl="0" w:tplc="A296C1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E40335"/>
    <w:multiLevelType w:val="hybridMultilevel"/>
    <w:tmpl w:val="4BA454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013EF2"/>
    <w:multiLevelType w:val="hybridMultilevel"/>
    <w:tmpl w:val="B2A639C2"/>
    <w:lvl w:ilvl="0" w:tplc="F7369804">
      <w:start w:val="1"/>
      <w:numFmt w:val="lowerLetter"/>
      <w:lvlText w:val="%1)"/>
      <w:lvlJc w:val="left"/>
      <w:pPr>
        <w:ind w:left="360" w:hanging="360"/>
      </w:pPr>
      <w:rPr>
        <w:b/>
      </w:rPr>
    </w:lvl>
    <w:lvl w:ilvl="1" w:tplc="1A76A010">
      <w:start w:val="1"/>
      <w:numFmt w:val="lowerRoman"/>
      <w:lvlText w:val="%2."/>
      <w:lvlJc w:val="left"/>
      <w:pPr>
        <w:ind w:left="1440" w:hanging="72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EE5485A"/>
    <w:multiLevelType w:val="hybridMultilevel"/>
    <w:tmpl w:val="050E45F4"/>
    <w:lvl w:ilvl="0" w:tplc="870661EC">
      <w:start w:val="1"/>
      <w:numFmt w:val="upperRoman"/>
      <w:lvlText w:val="%1."/>
      <w:lvlJc w:val="left"/>
      <w:pPr>
        <w:ind w:left="1080" w:hanging="720"/>
      </w:pPr>
      <w:rPr>
        <w:rFonts w:eastAsiaTheme="minorHAns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66787A"/>
    <w:multiLevelType w:val="hybridMultilevel"/>
    <w:tmpl w:val="42BC890A"/>
    <w:lvl w:ilvl="0" w:tplc="C81EBF9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DC7AA7"/>
    <w:multiLevelType w:val="hybridMultilevel"/>
    <w:tmpl w:val="F3D27988"/>
    <w:lvl w:ilvl="0" w:tplc="EF5098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DD74A5"/>
    <w:multiLevelType w:val="hybridMultilevel"/>
    <w:tmpl w:val="69288D56"/>
    <w:lvl w:ilvl="0" w:tplc="B4046F4A">
      <w:start w:val="1"/>
      <w:numFmt w:val="lowerLetter"/>
      <w:lvlText w:val="%1)"/>
      <w:lvlJc w:val="left"/>
      <w:pPr>
        <w:ind w:left="720" w:hanging="360"/>
      </w:pPr>
      <w:rPr>
        <w:rFonts w:eastAsiaTheme="min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485AB3"/>
    <w:multiLevelType w:val="hybridMultilevel"/>
    <w:tmpl w:val="193431A4"/>
    <w:lvl w:ilvl="0" w:tplc="94C616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A5733E"/>
    <w:multiLevelType w:val="hybridMultilevel"/>
    <w:tmpl w:val="51EEA7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537FEE"/>
    <w:multiLevelType w:val="hybridMultilevel"/>
    <w:tmpl w:val="52448A40"/>
    <w:lvl w:ilvl="0" w:tplc="5B32E824">
      <w:start w:val="1"/>
      <w:numFmt w:val="low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6"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9376A7"/>
    <w:multiLevelType w:val="hybridMultilevel"/>
    <w:tmpl w:val="FB6E571C"/>
    <w:lvl w:ilvl="0" w:tplc="2B0CE8BC">
      <w:start w:val="1"/>
      <w:numFmt w:val="lowerLetter"/>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18"/>
  </w:num>
  <w:num w:numId="4">
    <w:abstractNumId w:val="17"/>
  </w:num>
  <w:num w:numId="5">
    <w:abstractNumId w:val="5"/>
  </w:num>
  <w:num w:numId="6">
    <w:abstractNumId w:val="2"/>
  </w:num>
  <w:num w:numId="7">
    <w:abstractNumId w:val="11"/>
  </w:num>
  <w:num w:numId="8">
    <w:abstractNumId w:val="16"/>
  </w:num>
  <w:num w:numId="9">
    <w:abstractNumId w:val="12"/>
  </w:num>
  <w:num w:numId="10">
    <w:abstractNumId w:val="3"/>
  </w:num>
  <w:num w:numId="11">
    <w:abstractNumId w:val="6"/>
  </w:num>
  <w:num w:numId="12">
    <w:abstractNumId w:val="8"/>
  </w:num>
  <w:num w:numId="13">
    <w:abstractNumId w:val="7"/>
  </w:num>
  <w:num w:numId="14">
    <w:abstractNumId w:val="4"/>
  </w:num>
  <w:num w:numId="15">
    <w:abstractNumId w:val="19"/>
  </w:num>
  <w:num w:numId="16">
    <w:abstractNumId w:val="10"/>
  </w:num>
  <w:num w:numId="17">
    <w:abstractNumId w:val="9"/>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7027"/>
    <w:rsid w:val="00007059"/>
    <w:rsid w:val="0001117C"/>
    <w:rsid w:val="000120C1"/>
    <w:rsid w:val="00013934"/>
    <w:rsid w:val="000201FA"/>
    <w:rsid w:val="000210A1"/>
    <w:rsid w:val="000215A8"/>
    <w:rsid w:val="000254A3"/>
    <w:rsid w:val="0002658D"/>
    <w:rsid w:val="000272FF"/>
    <w:rsid w:val="00027FEF"/>
    <w:rsid w:val="000317BB"/>
    <w:rsid w:val="000333A1"/>
    <w:rsid w:val="00033CA4"/>
    <w:rsid w:val="0003464D"/>
    <w:rsid w:val="00035E8D"/>
    <w:rsid w:val="00036963"/>
    <w:rsid w:val="00036EC4"/>
    <w:rsid w:val="0004178E"/>
    <w:rsid w:val="00041969"/>
    <w:rsid w:val="00042CC4"/>
    <w:rsid w:val="0004380C"/>
    <w:rsid w:val="00043DBB"/>
    <w:rsid w:val="000444F7"/>
    <w:rsid w:val="00044893"/>
    <w:rsid w:val="00047EA4"/>
    <w:rsid w:val="00051010"/>
    <w:rsid w:val="00051A3F"/>
    <w:rsid w:val="00053DAC"/>
    <w:rsid w:val="00054DDF"/>
    <w:rsid w:val="000561FB"/>
    <w:rsid w:val="000607FE"/>
    <w:rsid w:val="000623B3"/>
    <w:rsid w:val="000627E0"/>
    <w:rsid w:val="00063F64"/>
    <w:rsid w:val="00064F05"/>
    <w:rsid w:val="00065193"/>
    <w:rsid w:val="00065C00"/>
    <w:rsid w:val="000675DB"/>
    <w:rsid w:val="00072120"/>
    <w:rsid w:val="000742B3"/>
    <w:rsid w:val="00074B42"/>
    <w:rsid w:val="00076021"/>
    <w:rsid w:val="00086798"/>
    <w:rsid w:val="00087B3E"/>
    <w:rsid w:val="00090237"/>
    <w:rsid w:val="00090BE2"/>
    <w:rsid w:val="00090DE8"/>
    <w:rsid w:val="00091E4F"/>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156E"/>
    <w:rsid w:val="000C165E"/>
    <w:rsid w:val="000C2B7A"/>
    <w:rsid w:val="000C5142"/>
    <w:rsid w:val="000C53B0"/>
    <w:rsid w:val="000C5ABA"/>
    <w:rsid w:val="000C6019"/>
    <w:rsid w:val="000C6BCC"/>
    <w:rsid w:val="000D0192"/>
    <w:rsid w:val="000D01A2"/>
    <w:rsid w:val="000D0290"/>
    <w:rsid w:val="000D13FC"/>
    <w:rsid w:val="000D2DBA"/>
    <w:rsid w:val="000E1A06"/>
    <w:rsid w:val="000E45CD"/>
    <w:rsid w:val="000E4A14"/>
    <w:rsid w:val="000F05ED"/>
    <w:rsid w:val="000F11B2"/>
    <w:rsid w:val="000F17A3"/>
    <w:rsid w:val="000F1872"/>
    <w:rsid w:val="000F2DF8"/>
    <w:rsid w:val="000F31CD"/>
    <w:rsid w:val="000F3E76"/>
    <w:rsid w:val="00102F42"/>
    <w:rsid w:val="001055A9"/>
    <w:rsid w:val="0010582B"/>
    <w:rsid w:val="0010635A"/>
    <w:rsid w:val="00107181"/>
    <w:rsid w:val="001078CB"/>
    <w:rsid w:val="00107E84"/>
    <w:rsid w:val="001157F9"/>
    <w:rsid w:val="0011607E"/>
    <w:rsid w:val="0012267E"/>
    <w:rsid w:val="00123D43"/>
    <w:rsid w:val="00125182"/>
    <w:rsid w:val="001260A2"/>
    <w:rsid w:val="00126A11"/>
    <w:rsid w:val="00131F8A"/>
    <w:rsid w:val="001321A2"/>
    <w:rsid w:val="00132B99"/>
    <w:rsid w:val="00135A68"/>
    <w:rsid w:val="00136DE3"/>
    <w:rsid w:val="001372F4"/>
    <w:rsid w:val="001373A9"/>
    <w:rsid w:val="001416B4"/>
    <w:rsid w:val="00146107"/>
    <w:rsid w:val="0014623E"/>
    <w:rsid w:val="001471F2"/>
    <w:rsid w:val="001500D0"/>
    <w:rsid w:val="001513CD"/>
    <w:rsid w:val="0015294D"/>
    <w:rsid w:val="001534FE"/>
    <w:rsid w:val="001544E0"/>
    <w:rsid w:val="0015573D"/>
    <w:rsid w:val="0015747C"/>
    <w:rsid w:val="00163149"/>
    <w:rsid w:val="001638E3"/>
    <w:rsid w:val="00163A1A"/>
    <w:rsid w:val="00163AB1"/>
    <w:rsid w:val="001651DC"/>
    <w:rsid w:val="00166D9A"/>
    <w:rsid w:val="00170C7D"/>
    <w:rsid w:val="001712A0"/>
    <w:rsid w:val="0017420C"/>
    <w:rsid w:val="001745A9"/>
    <w:rsid w:val="001747FB"/>
    <w:rsid w:val="00174C69"/>
    <w:rsid w:val="0018003F"/>
    <w:rsid w:val="00180BE6"/>
    <w:rsid w:val="0018238E"/>
    <w:rsid w:val="001841AA"/>
    <w:rsid w:val="001864BC"/>
    <w:rsid w:val="00187374"/>
    <w:rsid w:val="00187639"/>
    <w:rsid w:val="00190A8A"/>
    <w:rsid w:val="0019180F"/>
    <w:rsid w:val="0019266E"/>
    <w:rsid w:val="00193F26"/>
    <w:rsid w:val="0019501D"/>
    <w:rsid w:val="00195C77"/>
    <w:rsid w:val="00196193"/>
    <w:rsid w:val="00196D65"/>
    <w:rsid w:val="001973DB"/>
    <w:rsid w:val="00197C90"/>
    <w:rsid w:val="001A0920"/>
    <w:rsid w:val="001A1327"/>
    <w:rsid w:val="001A1B26"/>
    <w:rsid w:val="001A3506"/>
    <w:rsid w:val="001A47D7"/>
    <w:rsid w:val="001A516F"/>
    <w:rsid w:val="001B1A04"/>
    <w:rsid w:val="001B2689"/>
    <w:rsid w:val="001B3270"/>
    <w:rsid w:val="001B3D6E"/>
    <w:rsid w:val="001B41A4"/>
    <w:rsid w:val="001C11AE"/>
    <w:rsid w:val="001C2B0C"/>
    <w:rsid w:val="001D29D3"/>
    <w:rsid w:val="001D3134"/>
    <w:rsid w:val="001D45F9"/>
    <w:rsid w:val="001D5366"/>
    <w:rsid w:val="001D6967"/>
    <w:rsid w:val="001E068E"/>
    <w:rsid w:val="001E1403"/>
    <w:rsid w:val="001E187D"/>
    <w:rsid w:val="001E1B0B"/>
    <w:rsid w:val="001E32C3"/>
    <w:rsid w:val="001E3AFF"/>
    <w:rsid w:val="001E42A8"/>
    <w:rsid w:val="001E6597"/>
    <w:rsid w:val="001E76A7"/>
    <w:rsid w:val="001F051D"/>
    <w:rsid w:val="001F0BFB"/>
    <w:rsid w:val="001F20D4"/>
    <w:rsid w:val="001F31A9"/>
    <w:rsid w:val="001F6294"/>
    <w:rsid w:val="00200F64"/>
    <w:rsid w:val="002010EF"/>
    <w:rsid w:val="002017E8"/>
    <w:rsid w:val="002025D0"/>
    <w:rsid w:val="0020437B"/>
    <w:rsid w:val="00204646"/>
    <w:rsid w:val="0020777F"/>
    <w:rsid w:val="00212001"/>
    <w:rsid w:val="00214B28"/>
    <w:rsid w:val="002163BC"/>
    <w:rsid w:val="002205B7"/>
    <w:rsid w:val="00223012"/>
    <w:rsid w:val="002233FD"/>
    <w:rsid w:val="00224CD6"/>
    <w:rsid w:val="00227144"/>
    <w:rsid w:val="0023150F"/>
    <w:rsid w:val="0023393E"/>
    <w:rsid w:val="00233975"/>
    <w:rsid w:val="002340F6"/>
    <w:rsid w:val="002361D0"/>
    <w:rsid w:val="002364E3"/>
    <w:rsid w:val="002407B3"/>
    <w:rsid w:val="00240E6E"/>
    <w:rsid w:val="0024251E"/>
    <w:rsid w:val="0024265E"/>
    <w:rsid w:val="00243DFD"/>
    <w:rsid w:val="00250C78"/>
    <w:rsid w:val="0025108B"/>
    <w:rsid w:val="002528CA"/>
    <w:rsid w:val="002553AC"/>
    <w:rsid w:val="00255581"/>
    <w:rsid w:val="0025613F"/>
    <w:rsid w:val="00257D78"/>
    <w:rsid w:val="00260FCC"/>
    <w:rsid w:val="002611B7"/>
    <w:rsid w:val="00262E05"/>
    <w:rsid w:val="00263076"/>
    <w:rsid w:val="002650D3"/>
    <w:rsid w:val="002664AD"/>
    <w:rsid w:val="00267592"/>
    <w:rsid w:val="002678C2"/>
    <w:rsid w:val="00270738"/>
    <w:rsid w:val="002728BF"/>
    <w:rsid w:val="00273D0F"/>
    <w:rsid w:val="0027449D"/>
    <w:rsid w:val="00277A4D"/>
    <w:rsid w:val="002829BC"/>
    <w:rsid w:val="0028359F"/>
    <w:rsid w:val="002839BC"/>
    <w:rsid w:val="002843F0"/>
    <w:rsid w:val="002862AF"/>
    <w:rsid w:val="00286362"/>
    <w:rsid w:val="00290910"/>
    <w:rsid w:val="0029399E"/>
    <w:rsid w:val="00294366"/>
    <w:rsid w:val="00294415"/>
    <w:rsid w:val="00294851"/>
    <w:rsid w:val="00295574"/>
    <w:rsid w:val="00295E9C"/>
    <w:rsid w:val="002976C7"/>
    <w:rsid w:val="002A1822"/>
    <w:rsid w:val="002A1BE0"/>
    <w:rsid w:val="002A4291"/>
    <w:rsid w:val="002A6279"/>
    <w:rsid w:val="002A6B64"/>
    <w:rsid w:val="002A728F"/>
    <w:rsid w:val="002B0640"/>
    <w:rsid w:val="002B0A28"/>
    <w:rsid w:val="002B0BC8"/>
    <w:rsid w:val="002B160F"/>
    <w:rsid w:val="002B32F1"/>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E4B"/>
    <w:rsid w:val="002E410E"/>
    <w:rsid w:val="002E4F59"/>
    <w:rsid w:val="002E60EA"/>
    <w:rsid w:val="002E7FD3"/>
    <w:rsid w:val="002F0C72"/>
    <w:rsid w:val="002F1F89"/>
    <w:rsid w:val="002F23CA"/>
    <w:rsid w:val="002F247F"/>
    <w:rsid w:val="002F3AC0"/>
    <w:rsid w:val="002F6352"/>
    <w:rsid w:val="002F7407"/>
    <w:rsid w:val="002F7D09"/>
    <w:rsid w:val="003007ED"/>
    <w:rsid w:val="00300AF4"/>
    <w:rsid w:val="003010A9"/>
    <w:rsid w:val="0030368A"/>
    <w:rsid w:val="00303CD9"/>
    <w:rsid w:val="00304BCE"/>
    <w:rsid w:val="0030508E"/>
    <w:rsid w:val="00306D0F"/>
    <w:rsid w:val="00311D26"/>
    <w:rsid w:val="00313809"/>
    <w:rsid w:val="00313814"/>
    <w:rsid w:val="00314044"/>
    <w:rsid w:val="00315501"/>
    <w:rsid w:val="00315508"/>
    <w:rsid w:val="00315AD8"/>
    <w:rsid w:val="00320E0D"/>
    <w:rsid w:val="00321DFB"/>
    <w:rsid w:val="00323956"/>
    <w:rsid w:val="00326B16"/>
    <w:rsid w:val="0032760D"/>
    <w:rsid w:val="0033077C"/>
    <w:rsid w:val="003319F4"/>
    <w:rsid w:val="00333CBD"/>
    <w:rsid w:val="00337F4F"/>
    <w:rsid w:val="00340C85"/>
    <w:rsid w:val="00342EBB"/>
    <w:rsid w:val="00345114"/>
    <w:rsid w:val="00346649"/>
    <w:rsid w:val="003503D2"/>
    <w:rsid w:val="00351CFA"/>
    <w:rsid w:val="0035304A"/>
    <w:rsid w:val="003533E0"/>
    <w:rsid w:val="00353561"/>
    <w:rsid w:val="00353F60"/>
    <w:rsid w:val="0035423E"/>
    <w:rsid w:val="0035482B"/>
    <w:rsid w:val="0035557C"/>
    <w:rsid w:val="00356CC9"/>
    <w:rsid w:val="0036129E"/>
    <w:rsid w:val="00363A3F"/>
    <w:rsid w:val="003718F9"/>
    <w:rsid w:val="003746D7"/>
    <w:rsid w:val="003818BB"/>
    <w:rsid w:val="00385233"/>
    <w:rsid w:val="0038685E"/>
    <w:rsid w:val="00387044"/>
    <w:rsid w:val="00387EA9"/>
    <w:rsid w:val="003916AA"/>
    <w:rsid w:val="00392DBA"/>
    <w:rsid w:val="00393738"/>
    <w:rsid w:val="00395DDE"/>
    <w:rsid w:val="00396AAF"/>
    <w:rsid w:val="0039783D"/>
    <w:rsid w:val="003A05CD"/>
    <w:rsid w:val="003A05F5"/>
    <w:rsid w:val="003A0667"/>
    <w:rsid w:val="003A1694"/>
    <w:rsid w:val="003A1D10"/>
    <w:rsid w:val="003A1E4C"/>
    <w:rsid w:val="003A2DC1"/>
    <w:rsid w:val="003A36E8"/>
    <w:rsid w:val="003A5981"/>
    <w:rsid w:val="003B3D62"/>
    <w:rsid w:val="003B653A"/>
    <w:rsid w:val="003B7DC0"/>
    <w:rsid w:val="003C3A35"/>
    <w:rsid w:val="003C4A99"/>
    <w:rsid w:val="003C7413"/>
    <w:rsid w:val="003D2797"/>
    <w:rsid w:val="003D2B5A"/>
    <w:rsid w:val="003D33E9"/>
    <w:rsid w:val="003D5CD5"/>
    <w:rsid w:val="003D5CD9"/>
    <w:rsid w:val="003D677E"/>
    <w:rsid w:val="003D77BC"/>
    <w:rsid w:val="003D7829"/>
    <w:rsid w:val="003E1F37"/>
    <w:rsid w:val="003E3A3B"/>
    <w:rsid w:val="003E62A9"/>
    <w:rsid w:val="003E6394"/>
    <w:rsid w:val="003F0EFE"/>
    <w:rsid w:val="003F5802"/>
    <w:rsid w:val="003F66DF"/>
    <w:rsid w:val="003F67B8"/>
    <w:rsid w:val="003F68D6"/>
    <w:rsid w:val="003F6988"/>
    <w:rsid w:val="00400FF1"/>
    <w:rsid w:val="00403A45"/>
    <w:rsid w:val="00403D1F"/>
    <w:rsid w:val="00412358"/>
    <w:rsid w:val="004127C1"/>
    <w:rsid w:val="004135AC"/>
    <w:rsid w:val="00415DD7"/>
    <w:rsid w:val="00416D48"/>
    <w:rsid w:val="004172C6"/>
    <w:rsid w:val="004256EC"/>
    <w:rsid w:val="0043152D"/>
    <w:rsid w:val="00432803"/>
    <w:rsid w:val="004340ED"/>
    <w:rsid w:val="00434562"/>
    <w:rsid w:val="00437FB5"/>
    <w:rsid w:val="00440792"/>
    <w:rsid w:val="0044125D"/>
    <w:rsid w:val="0044362C"/>
    <w:rsid w:val="004453E7"/>
    <w:rsid w:val="00446369"/>
    <w:rsid w:val="0044699B"/>
    <w:rsid w:val="004471C0"/>
    <w:rsid w:val="00447B3D"/>
    <w:rsid w:val="00451FF5"/>
    <w:rsid w:val="004551E8"/>
    <w:rsid w:val="0045618B"/>
    <w:rsid w:val="00456A70"/>
    <w:rsid w:val="00460462"/>
    <w:rsid w:val="004606DB"/>
    <w:rsid w:val="00461ADD"/>
    <w:rsid w:val="00463652"/>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00BF"/>
    <w:rsid w:val="00495D7F"/>
    <w:rsid w:val="00495FDA"/>
    <w:rsid w:val="0049613E"/>
    <w:rsid w:val="00497F15"/>
    <w:rsid w:val="004A3E75"/>
    <w:rsid w:val="004A48BD"/>
    <w:rsid w:val="004A4E96"/>
    <w:rsid w:val="004A508D"/>
    <w:rsid w:val="004A554F"/>
    <w:rsid w:val="004A5AC0"/>
    <w:rsid w:val="004A7BFD"/>
    <w:rsid w:val="004B1AA7"/>
    <w:rsid w:val="004B393C"/>
    <w:rsid w:val="004B4890"/>
    <w:rsid w:val="004B52E0"/>
    <w:rsid w:val="004B6ADD"/>
    <w:rsid w:val="004B7933"/>
    <w:rsid w:val="004B7B0A"/>
    <w:rsid w:val="004C053E"/>
    <w:rsid w:val="004C21F9"/>
    <w:rsid w:val="004C2E64"/>
    <w:rsid w:val="004C4447"/>
    <w:rsid w:val="004C5BA4"/>
    <w:rsid w:val="004D01C2"/>
    <w:rsid w:val="004D075B"/>
    <w:rsid w:val="004D1669"/>
    <w:rsid w:val="004D214E"/>
    <w:rsid w:val="004D34D1"/>
    <w:rsid w:val="004D3611"/>
    <w:rsid w:val="004D55CE"/>
    <w:rsid w:val="004D6724"/>
    <w:rsid w:val="004D6B5B"/>
    <w:rsid w:val="004D7A0F"/>
    <w:rsid w:val="004E174B"/>
    <w:rsid w:val="004E4CDC"/>
    <w:rsid w:val="004E58B0"/>
    <w:rsid w:val="004E74AB"/>
    <w:rsid w:val="004E78F0"/>
    <w:rsid w:val="004F0C83"/>
    <w:rsid w:val="004F1A9D"/>
    <w:rsid w:val="004F1C64"/>
    <w:rsid w:val="004F3938"/>
    <w:rsid w:val="004F473B"/>
    <w:rsid w:val="004F4921"/>
    <w:rsid w:val="004F7076"/>
    <w:rsid w:val="004F79A6"/>
    <w:rsid w:val="005010D4"/>
    <w:rsid w:val="005026E1"/>
    <w:rsid w:val="0050323D"/>
    <w:rsid w:val="005043C2"/>
    <w:rsid w:val="00505B94"/>
    <w:rsid w:val="00506673"/>
    <w:rsid w:val="005067AD"/>
    <w:rsid w:val="00507DA5"/>
    <w:rsid w:val="00513DCB"/>
    <w:rsid w:val="00516102"/>
    <w:rsid w:val="005167A7"/>
    <w:rsid w:val="00517947"/>
    <w:rsid w:val="005254E0"/>
    <w:rsid w:val="00526840"/>
    <w:rsid w:val="005279D8"/>
    <w:rsid w:val="005307B7"/>
    <w:rsid w:val="00530FE7"/>
    <w:rsid w:val="0053141C"/>
    <w:rsid w:val="00531FB3"/>
    <w:rsid w:val="005327F3"/>
    <w:rsid w:val="00533453"/>
    <w:rsid w:val="005343C6"/>
    <w:rsid w:val="00535DEF"/>
    <w:rsid w:val="00537AA8"/>
    <w:rsid w:val="00541D3A"/>
    <w:rsid w:val="00541F44"/>
    <w:rsid w:val="00543664"/>
    <w:rsid w:val="005437A7"/>
    <w:rsid w:val="00543AC1"/>
    <w:rsid w:val="00546BF0"/>
    <w:rsid w:val="005510DD"/>
    <w:rsid w:val="00551E0C"/>
    <w:rsid w:val="00551FD3"/>
    <w:rsid w:val="00552A19"/>
    <w:rsid w:val="00553769"/>
    <w:rsid w:val="00553949"/>
    <w:rsid w:val="00553C9D"/>
    <w:rsid w:val="005547EB"/>
    <w:rsid w:val="005555F8"/>
    <w:rsid w:val="005556CE"/>
    <w:rsid w:val="00560B22"/>
    <w:rsid w:val="00562335"/>
    <w:rsid w:val="0056456E"/>
    <w:rsid w:val="00564ED4"/>
    <w:rsid w:val="00565D5A"/>
    <w:rsid w:val="00566972"/>
    <w:rsid w:val="005669AB"/>
    <w:rsid w:val="00567CBB"/>
    <w:rsid w:val="005705C6"/>
    <w:rsid w:val="00571763"/>
    <w:rsid w:val="005717DD"/>
    <w:rsid w:val="005719A5"/>
    <w:rsid w:val="00572A26"/>
    <w:rsid w:val="00573D7B"/>
    <w:rsid w:val="005770D3"/>
    <w:rsid w:val="0057790C"/>
    <w:rsid w:val="005811DE"/>
    <w:rsid w:val="005826D2"/>
    <w:rsid w:val="00583E8D"/>
    <w:rsid w:val="00584AFF"/>
    <w:rsid w:val="00587456"/>
    <w:rsid w:val="00590641"/>
    <w:rsid w:val="00590D97"/>
    <w:rsid w:val="0059175A"/>
    <w:rsid w:val="00591FB4"/>
    <w:rsid w:val="0059217B"/>
    <w:rsid w:val="005925DE"/>
    <w:rsid w:val="00593228"/>
    <w:rsid w:val="00594AE3"/>
    <w:rsid w:val="00594D6E"/>
    <w:rsid w:val="00595043"/>
    <w:rsid w:val="005956B4"/>
    <w:rsid w:val="00595703"/>
    <w:rsid w:val="0059571A"/>
    <w:rsid w:val="0059729E"/>
    <w:rsid w:val="00597711"/>
    <w:rsid w:val="005A087E"/>
    <w:rsid w:val="005A2655"/>
    <w:rsid w:val="005A2E41"/>
    <w:rsid w:val="005A2F34"/>
    <w:rsid w:val="005A3406"/>
    <w:rsid w:val="005A5979"/>
    <w:rsid w:val="005A7AE9"/>
    <w:rsid w:val="005B3418"/>
    <w:rsid w:val="005B3826"/>
    <w:rsid w:val="005B4603"/>
    <w:rsid w:val="005C151C"/>
    <w:rsid w:val="005C1A0C"/>
    <w:rsid w:val="005C20C0"/>
    <w:rsid w:val="005C4D69"/>
    <w:rsid w:val="005C7028"/>
    <w:rsid w:val="005D248A"/>
    <w:rsid w:val="005D2AA5"/>
    <w:rsid w:val="005D4E33"/>
    <w:rsid w:val="005D6377"/>
    <w:rsid w:val="005D72C7"/>
    <w:rsid w:val="005D7F45"/>
    <w:rsid w:val="005E02B3"/>
    <w:rsid w:val="005E1C7B"/>
    <w:rsid w:val="005E1E90"/>
    <w:rsid w:val="005E2A5E"/>
    <w:rsid w:val="005E3A99"/>
    <w:rsid w:val="005E4830"/>
    <w:rsid w:val="005E5B64"/>
    <w:rsid w:val="005E6BD8"/>
    <w:rsid w:val="005F28CA"/>
    <w:rsid w:val="005F43F3"/>
    <w:rsid w:val="005F4569"/>
    <w:rsid w:val="005F561C"/>
    <w:rsid w:val="005F63DB"/>
    <w:rsid w:val="005F6E6A"/>
    <w:rsid w:val="00600C66"/>
    <w:rsid w:val="00601B08"/>
    <w:rsid w:val="00601B6D"/>
    <w:rsid w:val="0060413A"/>
    <w:rsid w:val="00612140"/>
    <w:rsid w:val="00612D3D"/>
    <w:rsid w:val="0061394F"/>
    <w:rsid w:val="00614AF7"/>
    <w:rsid w:val="00614C01"/>
    <w:rsid w:val="00616CD0"/>
    <w:rsid w:val="00620997"/>
    <w:rsid w:val="00621663"/>
    <w:rsid w:val="00621ED1"/>
    <w:rsid w:val="00625A4D"/>
    <w:rsid w:val="00632736"/>
    <w:rsid w:val="00633DF4"/>
    <w:rsid w:val="0063562E"/>
    <w:rsid w:val="00636107"/>
    <w:rsid w:val="00636B3E"/>
    <w:rsid w:val="00637D18"/>
    <w:rsid w:val="00640146"/>
    <w:rsid w:val="0064264F"/>
    <w:rsid w:val="006469CE"/>
    <w:rsid w:val="006521AD"/>
    <w:rsid w:val="00652F02"/>
    <w:rsid w:val="00656D03"/>
    <w:rsid w:val="00657C07"/>
    <w:rsid w:val="00660F24"/>
    <w:rsid w:val="00663936"/>
    <w:rsid w:val="00664540"/>
    <w:rsid w:val="006646FF"/>
    <w:rsid w:val="00665BFB"/>
    <w:rsid w:val="0067186A"/>
    <w:rsid w:val="00671E5C"/>
    <w:rsid w:val="00671F97"/>
    <w:rsid w:val="00673DE0"/>
    <w:rsid w:val="00675249"/>
    <w:rsid w:val="006758A3"/>
    <w:rsid w:val="00676552"/>
    <w:rsid w:val="006804DA"/>
    <w:rsid w:val="00683F59"/>
    <w:rsid w:val="00684BC8"/>
    <w:rsid w:val="00684F01"/>
    <w:rsid w:val="00685737"/>
    <w:rsid w:val="00686C05"/>
    <w:rsid w:val="00687D81"/>
    <w:rsid w:val="00690F65"/>
    <w:rsid w:val="006A0BE7"/>
    <w:rsid w:val="006A0E3F"/>
    <w:rsid w:val="006A0EC6"/>
    <w:rsid w:val="006A10AF"/>
    <w:rsid w:val="006A415E"/>
    <w:rsid w:val="006A47F5"/>
    <w:rsid w:val="006A5949"/>
    <w:rsid w:val="006A5D94"/>
    <w:rsid w:val="006A6A88"/>
    <w:rsid w:val="006B2223"/>
    <w:rsid w:val="006B492C"/>
    <w:rsid w:val="006B6C35"/>
    <w:rsid w:val="006B7535"/>
    <w:rsid w:val="006C1D0F"/>
    <w:rsid w:val="006C2335"/>
    <w:rsid w:val="006C6A24"/>
    <w:rsid w:val="006C7388"/>
    <w:rsid w:val="006D04F4"/>
    <w:rsid w:val="006D1454"/>
    <w:rsid w:val="006D19EE"/>
    <w:rsid w:val="006D2980"/>
    <w:rsid w:val="006D467B"/>
    <w:rsid w:val="006D5EE7"/>
    <w:rsid w:val="006D6277"/>
    <w:rsid w:val="006D643B"/>
    <w:rsid w:val="006D7137"/>
    <w:rsid w:val="006D77C7"/>
    <w:rsid w:val="006E0AC5"/>
    <w:rsid w:val="006E1B58"/>
    <w:rsid w:val="006E2694"/>
    <w:rsid w:val="006E2D26"/>
    <w:rsid w:val="006E4DD2"/>
    <w:rsid w:val="006E5605"/>
    <w:rsid w:val="006F11CE"/>
    <w:rsid w:val="006F1A50"/>
    <w:rsid w:val="006F2B16"/>
    <w:rsid w:val="006F4FA1"/>
    <w:rsid w:val="006F51D6"/>
    <w:rsid w:val="006F7E73"/>
    <w:rsid w:val="0070007F"/>
    <w:rsid w:val="00701386"/>
    <w:rsid w:val="00701759"/>
    <w:rsid w:val="00703335"/>
    <w:rsid w:val="0070336B"/>
    <w:rsid w:val="00705012"/>
    <w:rsid w:val="007068D2"/>
    <w:rsid w:val="00706F9D"/>
    <w:rsid w:val="007130C3"/>
    <w:rsid w:val="00717B29"/>
    <w:rsid w:val="00717C01"/>
    <w:rsid w:val="00717EDD"/>
    <w:rsid w:val="00717F1C"/>
    <w:rsid w:val="007219E8"/>
    <w:rsid w:val="007223C0"/>
    <w:rsid w:val="00723907"/>
    <w:rsid w:val="00726837"/>
    <w:rsid w:val="00731773"/>
    <w:rsid w:val="00731C64"/>
    <w:rsid w:val="007337E1"/>
    <w:rsid w:val="00733BF1"/>
    <w:rsid w:val="0073541C"/>
    <w:rsid w:val="007365A4"/>
    <w:rsid w:val="00740B00"/>
    <w:rsid w:val="0074240D"/>
    <w:rsid w:val="007434D0"/>
    <w:rsid w:val="00752D55"/>
    <w:rsid w:val="007549E5"/>
    <w:rsid w:val="00754BF4"/>
    <w:rsid w:val="00757928"/>
    <w:rsid w:val="0076205A"/>
    <w:rsid w:val="00762961"/>
    <w:rsid w:val="00764E27"/>
    <w:rsid w:val="007675D5"/>
    <w:rsid w:val="00770A71"/>
    <w:rsid w:val="00771A6E"/>
    <w:rsid w:val="007729F0"/>
    <w:rsid w:val="00773500"/>
    <w:rsid w:val="00773B72"/>
    <w:rsid w:val="0077696D"/>
    <w:rsid w:val="007805A1"/>
    <w:rsid w:val="00780D2E"/>
    <w:rsid w:val="007816B7"/>
    <w:rsid w:val="007817E6"/>
    <w:rsid w:val="0078302E"/>
    <w:rsid w:val="007849AB"/>
    <w:rsid w:val="00785734"/>
    <w:rsid w:val="00785FDA"/>
    <w:rsid w:val="00786353"/>
    <w:rsid w:val="0078684E"/>
    <w:rsid w:val="00790756"/>
    <w:rsid w:val="00790E0D"/>
    <w:rsid w:val="00790FD1"/>
    <w:rsid w:val="00794212"/>
    <w:rsid w:val="007964B4"/>
    <w:rsid w:val="00796E7D"/>
    <w:rsid w:val="00797EA5"/>
    <w:rsid w:val="007A05EA"/>
    <w:rsid w:val="007A230A"/>
    <w:rsid w:val="007A4033"/>
    <w:rsid w:val="007A5101"/>
    <w:rsid w:val="007A570D"/>
    <w:rsid w:val="007A5957"/>
    <w:rsid w:val="007B0BC0"/>
    <w:rsid w:val="007B1A51"/>
    <w:rsid w:val="007B1D75"/>
    <w:rsid w:val="007B2599"/>
    <w:rsid w:val="007B3EA1"/>
    <w:rsid w:val="007B4705"/>
    <w:rsid w:val="007B4750"/>
    <w:rsid w:val="007B4C0F"/>
    <w:rsid w:val="007B6016"/>
    <w:rsid w:val="007B741B"/>
    <w:rsid w:val="007C205B"/>
    <w:rsid w:val="007C25C0"/>
    <w:rsid w:val="007C509E"/>
    <w:rsid w:val="007C6768"/>
    <w:rsid w:val="007C6F0D"/>
    <w:rsid w:val="007C7B85"/>
    <w:rsid w:val="007D3C4C"/>
    <w:rsid w:val="007D5568"/>
    <w:rsid w:val="007E00FF"/>
    <w:rsid w:val="007E0D0E"/>
    <w:rsid w:val="007E286B"/>
    <w:rsid w:val="007E30CC"/>
    <w:rsid w:val="007E5CAB"/>
    <w:rsid w:val="007E7204"/>
    <w:rsid w:val="007E7A8F"/>
    <w:rsid w:val="007F1941"/>
    <w:rsid w:val="007F2276"/>
    <w:rsid w:val="007F2BD9"/>
    <w:rsid w:val="007F2F95"/>
    <w:rsid w:val="007F622E"/>
    <w:rsid w:val="007F6783"/>
    <w:rsid w:val="007F78D6"/>
    <w:rsid w:val="007F7DE2"/>
    <w:rsid w:val="008009D1"/>
    <w:rsid w:val="00803C46"/>
    <w:rsid w:val="008040B7"/>
    <w:rsid w:val="008050D6"/>
    <w:rsid w:val="00805627"/>
    <w:rsid w:val="00806F02"/>
    <w:rsid w:val="00806F2F"/>
    <w:rsid w:val="00811257"/>
    <w:rsid w:val="00811758"/>
    <w:rsid w:val="0081255B"/>
    <w:rsid w:val="00814267"/>
    <w:rsid w:val="00817255"/>
    <w:rsid w:val="008203E8"/>
    <w:rsid w:val="008221E4"/>
    <w:rsid w:val="00824BA8"/>
    <w:rsid w:val="008255D6"/>
    <w:rsid w:val="00826889"/>
    <w:rsid w:val="00827728"/>
    <w:rsid w:val="00830640"/>
    <w:rsid w:val="0083093E"/>
    <w:rsid w:val="008312F5"/>
    <w:rsid w:val="00831EBD"/>
    <w:rsid w:val="00832B32"/>
    <w:rsid w:val="00834702"/>
    <w:rsid w:val="00834E2B"/>
    <w:rsid w:val="0083510C"/>
    <w:rsid w:val="00837861"/>
    <w:rsid w:val="00842F6F"/>
    <w:rsid w:val="0084425B"/>
    <w:rsid w:val="00847444"/>
    <w:rsid w:val="00847E6A"/>
    <w:rsid w:val="00850EF3"/>
    <w:rsid w:val="008515E0"/>
    <w:rsid w:val="00851CB8"/>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3601"/>
    <w:rsid w:val="00883B36"/>
    <w:rsid w:val="00884888"/>
    <w:rsid w:val="00884938"/>
    <w:rsid w:val="008853FC"/>
    <w:rsid w:val="00886337"/>
    <w:rsid w:val="00886A94"/>
    <w:rsid w:val="00890E8E"/>
    <w:rsid w:val="00892ADD"/>
    <w:rsid w:val="00892BBA"/>
    <w:rsid w:val="008A0149"/>
    <w:rsid w:val="008A226B"/>
    <w:rsid w:val="008B1DAB"/>
    <w:rsid w:val="008B2D49"/>
    <w:rsid w:val="008B324F"/>
    <w:rsid w:val="008B39CA"/>
    <w:rsid w:val="008B43DE"/>
    <w:rsid w:val="008B509C"/>
    <w:rsid w:val="008B51AB"/>
    <w:rsid w:val="008B67DA"/>
    <w:rsid w:val="008B70F1"/>
    <w:rsid w:val="008C02C5"/>
    <w:rsid w:val="008C0767"/>
    <w:rsid w:val="008C1B11"/>
    <w:rsid w:val="008C1C4C"/>
    <w:rsid w:val="008C2DF8"/>
    <w:rsid w:val="008C305D"/>
    <w:rsid w:val="008C327D"/>
    <w:rsid w:val="008C6E73"/>
    <w:rsid w:val="008C7825"/>
    <w:rsid w:val="008D09C1"/>
    <w:rsid w:val="008D1EB9"/>
    <w:rsid w:val="008D3F25"/>
    <w:rsid w:val="008D4275"/>
    <w:rsid w:val="008D67D4"/>
    <w:rsid w:val="008D7464"/>
    <w:rsid w:val="008E000A"/>
    <w:rsid w:val="008E3D36"/>
    <w:rsid w:val="008E510F"/>
    <w:rsid w:val="008E5843"/>
    <w:rsid w:val="008E7B04"/>
    <w:rsid w:val="008F043F"/>
    <w:rsid w:val="008F0754"/>
    <w:rsid w:val="008F111A"/>
    <w:rsid w:val="008F4697"/>
    <w:rsid w:val="008F4DAA"/>
    <w:rsid w:val="008F5328"/>
    <w:rsid w:val="008F63AE"/>
    <w:rsid w:val="008F7568"/>
    <w:rsid w:val="009056E7"/>
    <w:rsid w:val="00905B97"/>
    <w:rsid w:val="00910D37"/>
    <w:rsid w:val="00911A3B"/>
    <w:rsid w:val="009145A0"/>
    <w:rsid w:val="009156E4"/>
    <w:rsid w:val="00916127"/>
    <w:rsid w:val="00916F90"/>
    <w:rsid w:val="00923901"/>
    <w:rsid w:val="0092630B"/>
    <w:rsid w:val="009274E1"/>
    <w:rsid w:val="0093088A"/>
    <w:rsid w:val="009318CA"/>
    <w:rsid w:val="009323A1"/>
    <w:rsid w:val="00932AB4"/>
    <w:rsid w:val="00933BEC"/>
    <w:rsid w:val="00940713"/>
    <w:rsid w:val="00941CD9"/>
    <w:rsid w:val="00941F66"/>
    <w:rsid w:val="0094369F"/>
    <w:rsid w:val="009439D4"/>
    <w:rsid w:val="00943C3E"/>
    <w:rsid w:val="00944290"/>
    <w:rsid w:val="00946EBD"/>
    <w:rsid w:val="0094792B"/>
    <w:rsid w:val="00950FBE"/>
    <w:rsid w:val="00952799"/>
    <w:rsid w:val="0095298D"/>
    <w:rsid w:val="00954554"/>
    <w:rsid w:val="00955051"/>
    <w:rsid w:val="00957F16"/>
    <w:rsid w:val="009600A0"/>
    <w:rsid w:val="00961D73"/>
    <w:rsid w:val="00962879"/>
    <w:rsid w:val="00962CEF"/>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7A8"/>
    <w:rsid w:val="00995442"/>
    <w:rsid w:val="009957F9"/>
    <w:rsid w:val="00995D54"/>
    <w:rsid w:val="0099662E"/>
    <w:rsid w:val="00996648"/>
    <w:rsid w:val="00996935"/>
    <w:rsid w:val="00997713"/>
    <w:rsid w:val="00997961"/>
    <w:rsid w:val="00997E31"/>
    <w:rsid w:val="009A0F64"/>
    <w:rsid w:val="009A1ECD"/>
    <w:rsid w:val="009A5B49"/>
    <w:rsid w:val="009A6534"/>
    <w:rsid w:val="009B0923"/>
    <w:rsid w:val="009B1F20"/>
    <w:rsid w:val="009B2F93"/>
    <w:rsid w:val="009B3118"/>
    <w:rsid w:val="009B4F2C"/>
    <w:rsid w:val="009B534A"/>
    <w:rsid w:val="009B5867"/>
    <w:rsid w:val="009B66BE"/>
    <w:rsid w:val="009C0D1A"/>
    <w:rsid w:val="009C0F2C"/>
    <w:rsid w:val="009C1FF5"/>
    <w:rsid w:val="009C4BF3"/>
    <w:rsid w:val="009C5977"/>
    <w:rsid w:val="009C5E32"/>
    <w:rsid w:val="009C70C3"/>
    <w:rsid w:val="009D0AC6"/>
    <w:rsid w:val="009E02E4"/>
    <w:rsid w:val="009E07C9"/>
    <w:rsid w:val="009E0D14"/>
    <w:rsid w:val="009E2124"/>
    <w:rsid w:val="009E30EF"/>
    <w:rsid w:val="009E5DAA"/>
    <w:rsid w:val="009E7E94"/>
    <w:rsid w:val="009F13F0"/>
    <w:rsid w:val="009F3525"/>
    <w:rsid w:val="009F3BDB"/>
    <w:rsid w:val="009F5809"/>
    <w:rsid w:val="009F7028"/>
    <w:rsid w:val="009F7834"/>
    <w:rsid w:val="00A01CE1"/>
    <w:rsid w:val="00A02192"/>
    <w:rsid w:val="00A0472E"/>
    <w:rsid w:val="00A0646D"/>
    <w:rsid w:val="00A073EB"/>
    <w:rsid w:val="00A07E75"/>
    <w:rsid w:val="00A11EEF"/>
    <w:rsid w:val="00A1306E"/>
    <w:rsid w:val="00A15B33"/>
    <w:rsid w:val="00A15BF7"/>
    <w:rsid w:val="00A16AE4"/>
    <w:rsid w:val="00A27347"/>
    <w:rsid w:val="00A30457"/>
    <w:rsid w:val="00A30602"/>
    <w:rsid w:val="00A31825"/>
    <w:rsid w:val="00A3233D"/>
    <w:rsid w:val="00A333BC"/>
    <w:rsid w:val="00A34520"/>
    <w:rsid w:val="00A35CEB"/>
    <w:rsid w:val="00A3711F"/>
    <w:rsid w:val="00A41380"/>
    <w:rsid w:val="00A41830"/>
    <w:rsid w:val="00A4233C"/>
    <w:rsid w:val="00A43274"/>
    <w:rsid w:val="00A434EE"/>
    <w:rsid w:val="00A4538E"/>
    <w:rsid w:val="00A4561F"/>
    <w:rsid w:val="00A46B04"/>
    <w:rsid w:val="00A51865"/>
    <w:rsid w:val="00A5408C"/>
    <w:rsid w:val="00A543AD"/>
    <w:rsid w:val="00A544BC"/>
    <w:rsid w:val="00A54633"/>
    <w:rsid w:val="00A5554B"/>
    <w:rsid w:val="00A55C2B"/>
    <w:rsid w:val="00A568A8"/>
    <w:rsid w:val="00A56A05"/>
    <w:rsid w:val="00A622BE"/>
    <w:rsid w:val="00A63D88"/>
    <w:rsid w:val="00A649B5"/>
    <w:rsid w:val="00A707E0"/>
    <w:rsid w:val="00A719CE"/>
    <w:rsid w:val="00A731C2"/>
    <w:rsid w:val="00A73251"/>
    <w:rsid w:val="00A73528"/>
    <w:rsid w:val="00A743D8"/>
    <w:rsid w:val="00A7741B"/>
    <w:rsid w:val="00A814C6"/>
    <w:rsid w:val="00A814D3"/>
    <w:rsid w:val="00A816D2"/>
    <w:rsid w:val="00A84132"/>
    <w:rsid w:val="00A8545E"/>
    <w:rsid w:val="00A86B0F"/>
    <w:rsid w:val="00A87AB4"/>
    <w:rsid w:val="00A87E08"/>
    <w:rsid w:val="00A9079A"/>
    <w:rsid w:val="00A91528"/>
    <w:rsid w:val="00A91608"/>
    <w:rsid w:val="00A91E5B"/>
    <w:rsid w:val="00A91F31"/>
    <w:rsid w:val="00A93F7A"/>
    <w:rsid w:val="00A949DD"/>
    <w:rsid w:val="00A94B72"/>
    <w:rsid w:val="00A9601E"/>
    <w:rsid w:val="00A96BC4"/>
    <w:rsid w:val="00A96DAD"/>
    <w:rsid w:val="00A96DD4"/>
    <w:rsid w:val="00A9715C"/>
    <w:rsid w:val="00A97358"/>
    <w:rsid w:val="00AA0650"/>
    <w:rsid w:val="00AA0DC8"/>
    <w:rsid w:val="00AA1EB1"/>
    <w:rsid w:val="00AA29A3"/>
    <w:rsid w:val="00AA5B2C"/>
    <w:rsid w:val="00AA6387"/>
    <w:rsid w:val="00AA682F"/>
    <w:rsid w:val="00AB0060"/>
    <w:rsid w:val="00AB0D28"/>
    <w:rsid w:val="00AB0E06"/>
    <w:rsid w:val="00AB7347"/>
    <w:rsid w:val="00AC1633"/>
    <w:rsid w:val="00AC1906"/>
    <w:rsid w:val="00AC276E"/>
    <w:rsid w:val="00AC2E03"/>
    <w:rsid w:val="00AC4DB9"/>
    <w:rsid w:val="00AC6D2C"/>
    <w:rsid w:val="00AC7B52"/>
    <w:rsid w:val="00AC7F42"/>
    <w:rsid w:val="00AD0CC9"/>
    <w:rsid w:val="00AD19A7"/>
    <w:rsid w:val="00AD1A29"/>
    <w:rsid w:val="00AD23E5"/>
    <w:rsid w:val="00AD3816"/>
    <w:rsid w:val="00AD40FD"/>
    <w:rsid w:val="00AD56F9"/>
    <w:rsid w:val="00AD5A57"/>
    <w:rsid w:val="00AD65FE"/>
    <w:rsid w:val="00AE1791"/>
    <w:rsid w:val="00AE2022"/>
    <w:rsid w:val="00AE3AF5"/>
    <w:rsid w:val="00AE4CE7"/>
    <w:rsid w:val="00AE5FDB"/>
    <w:rsid w:val="00AE617C"/>
    <w:rsid w:val="00AF2023"/>
    <w:rsid w:val="00AF3D48"/>
    <w:rsid w:val="00AF5987"/>
    <w:rsid w:val="00B006CD"/>
    <w:rsid w:val="00B01D27"/>
    <w:rsid w:val="00B043BC"/>
    <w:rsid w:val="00B0738F"/>
    <w:rsid w:val="00B14133"/>
    <w:rsid w:val="00B15AAD"/>
    <w:rsid w:val="00B20EC4"/>
    <w:rsid w:val="00B2147A"/>
    <w:rsid w:val="00B22B22"/>
    <w:rsid w:val="00B23491"/>
    <w:rsid w:val="00B2403C"/>
    <w:rsid w:val="00B243EC"/>
    <w:rsid w:val="00B2494D"/>
    <w:rsid w:val="00B255F9"/>
    <w:rsid w:val="00B25E8C"/>
    <w:rsid w:val="00B26363"/>
    <w:rsid w:val="00B3112B"/>
    <w:rsid w:val="00B31C2D"/>
    <w:rsid w:val="00B31C9E"/>
    <w:rsid w:val="00B32F55"/>
    <w:rsid w:val="00B33B5C"/>
    <w:rsid w:val="00B342B0"/>
    <w:rsid w:val="00B34C60"/>
    <w:rsid w:val="00B35235"/>
    <w:rsid w:val="00B4015B"/>
    <w:rsid w:val="00B42F59"/>
    <w:rsid w:val="00B43D54"/>
    <w:rsid w:val="00B45A77"/>
    <w:rsid w:val="00B45F85"/>
    <w:rsid w:val="00B55347"/>
    <w:rsid w:val="00B56108"/>
    <w:rsid w:val="00B56640"/>
    <w:rsid w:val="00B610BF"/>
    <w:rsid w:val="00B617B3"/>
    <w:rsid w:val="00B62FF1"/>
    <w:rsid w:val="00B6357C"/>
    <w:rsid w:val="00B63B1A"/>
    <w:rsid w:val="00B6565B"/>
    <w:rsid w:val="00B675DE"/>
    <w:rsid w:val="00B67AC8"/>
    <w:rsid w:val="00B67B18"/>
    <w:rsid w:val="00B7156C"/>
    <w:rsid w:val="00B731A8"/>
    <w:rsid w:val="00B735F0"/>
    <w:rsid w:val="00B73E24"/>
    <w:rsid w:val="00B74760"/>
    <w:rsid w:val="00B80A03"/>
    <w:rsid w:val="00B83E23"/>
    <w:rsid w:val="00B853D2"/>
    <w:rsid w:val="00B90291"/>
    <w:rsid w:val="00B904C5"/>
    <w:rsid w:val="00B91574"/>
    <w:rsid w:val="00B95A38"/>
    <w:rsid w:val="00B95B98"/>
    <w:rsid w:val="00B975A7"/>
    <w:rsid w:val="00BA1BDE"/>
    <w:rsid w:val="00BA42E7"/>
    <w:rsid w:val="00BA703B"/>
    <w:rsid w:val="00BA7B1D"/>
    <w:rsid w:val="00BB274C"/>
    <w:rsid w:val="00BB28A3"/>
    <w:rsid w:val="00BB4579"/>
    <w:rsid w:val="00BB45D4"/>
    <w:rsid w:val="00BB6289"/>
    <w:rsid w:val="00BB6AEC"/>
    <w:rsid w:val="00BC0E5A"/>
    <w:rsid w:val="00BC0E9C"/>
    <w:rsid w:val="00BC1D7C"/>
    <w:rsid w:val="00BC20DC"/>
    <w:rsid w:val="00BC351C"/>
    <w:rsid w:val="00BC5379"/>
    <w:rsid w:val="00BC73B5"/>
    <w:rsid w:val="00BD0065"/>
    <w:rsid w:val="00BD1179"/>
    <w:rsid w:val="00BD1941"/>
    <w:rsid w:val="00BD2A28"/>
    <w:rsid w:val="00BD35A2"/>
    <w:rsid w:val="00BE0501"/>
    <w:rsid w:val="00BE2D3F"/>
    <w:rsid w:val="00BE2E9A"/>
    <w:rsid w:val="00BE389E"/>
    <w:rsid w:val="00BE4276"/>
    <w:rsid w:val="00BE4591"/>
    <w:rsid w:val="00BE58AB"/>
    <w:rsid w:val="00BE7488"/>
    <w:rsid w:val="00BF15A3"/>
    <w:rsid w:val="00BF3B77"/>
    <w:rsid w:val="00BF4A1B"/>
    <w:rsid w:val="00BF750F"/>
    <w:rsid w:val="00C016AA"/>
    <w:rsid w:val="00C02B38"/>
    <w:rsid w:val="00C077AF"/>
    <w:rsid w:val="00C07CBC"/>
    <w:rsid w:val="00C1461F"/>
    <w:rsid w:val="00C152FE"/>
    <w:rsid w:val="00C163DF"/>
    <w:rsid w:val="00C17E24"/>
    <w:rsid w:val="00C20DF5"/>
    <w:rsid w:val="00C20E96"/>
    <w:rsid w:val="00C21D64"/>
    <w:rsid w:val="00C32717"/>
    <w:rsid w:val="00C350C1"/>
    <w:rsid w:val="00C3578F"/>
    <w:rsid w:val="00C37028"/>
    <w:rsid w:val="00C37634"/>
    <w:rsid w:val="00C401AC"/>
    <w:rsid w:val="00C406D8"/>
    <w:rsid w:val="00C417E4"/>
    <w:rsid w:val="00C42314"/>
    <w:rsid w:val="00C44CE5"/>
    <w:rsid w:val="00C45739"/>
    <w:rsid w:val="00C4591D"/>
    <w:rsid w:val="00C45EE5"/>
    <w:rsid w:val="00C46C1C"/>
    <w:rsid w:val="00C46E7D"/>
    <w:rsid w:val="00C46FA2"/>
    <w:rsid w:val="00C4704A"/>
    <w:rsid w:val="00C471E2"/>
    <w:rsid w:val="00C504E6"/>
    <w:rsid w:val="00C50616"/>
    <w:rsid w:val="00C54D4A"/>
    <w:rsid w:val="00C56D06"/>
    <w:rsid w:val="00C56DBD"/>
    <w:rsid w:val="00C61446"/>
    <w:rsid w:val="00C61AE3"/>
    <w:rsid w:val="00C62809"/>
    <w:rsid w:val="00C62B5C"/>
    <w:rsid w:val="00C64BF4"/>
    <w:rsid w:val="00C65888"/>
    <w:rsid w:val="00C66EB6"/>
    <w:rsid w:val="00C70B93"/>
    <w:rsid w:val="00C71184"/>
    <w:rsid w:val="00C715AD"/>
    <w:rsid w:val="00C7376C"/>
    <w:rsid w:val="00C74C0E"/>
    <w:rsid w:val="00C763A3"/>
    <w:rsid w:val="00C768E7"/>
    <w:rsid w:val="00C8006E"/>
    <w:rsid w:val="00C80214"/>
    <w:rsid w:val="00C80934"/>
    <w:rsid w:val="00C81210"/>
    <w:rsid w:val="00C838F7"/>
    <w:rsid w:val="00C84A6D"/>
    <w:rsid w:val="00C859B6"/>
    <w:rsid w:val="00C85ACC"/>
    <w:rsid w:val="00C93204"/>
    <w:rsid w:val="00C938EE"/>
    <w:rsid w:val="00C96921"/>
    <w:rsid w:val="00C97116"/>
    <w:rsid w:val="00CA0DB2"/>
    <w:rsid w:val="00CA1521"/>
    <w:rsid w:val="00CA195C"/>
    <w:rsid w:val="00CA3DD3"/>
    <w:rsid w:val="00CA4B84"/>
    <w:rsid w:val="00CA4F01"/>
    <w:rsid w:val="00CA52FE"/>
    <w:rsid w:val="00CA74D7"/>
    <w:rsid w:val="00CB5184"/>
    <w:rsid w:val="00CB7AC0"/>
    <w:rsid w:val="00CC17E8"/>
    <w:rsid w:val="00CC2393"/>
    <w:rsid w:val="00CC29D1"/>
    <w:rsid w:val="00CC46A4"/>
    <w:rsid w:val="00CC507F"/>
    <w:rsid w:val="00CC523E"/>
    <w:rsid w:val="00CC6A53"/>
    <w:rsid w:val="00CC736D"/>
    <w:rsid w:val="00CD1BFA"/>
    <w:rsid w:val="00CD3502"/>
    <w:rsid w:val="00CD396E"/>
    <w:rsid w:val="00CD491E"/>
    <w:rsid w:val="00CD61A1"/>
    <w:rsid w:val="00CE0E54"/>
    <w:rsid w:val="00CE2434"/>
    <w:rsid w:val="00CE4429"/>
    <w:rsid w:val="00CE71CE"/>
    <w:rsid w:val="00CF03DD"/>
    <w:rsid w:val="00CF0D32"/>
    <w:rsid w:val="00CF1A66"/>
    <w:rsid w:val="00CF2A5F"/>
    <w:rsid w:val="00CF36BE"/>
    <w:rsid w:val="00CF3D7B"/>
    <w:rsid w:val="00CF4E29"/>
    <w:rsid w:val="00CF5EC9"/>
    <w:rsid w:val="00CF65B5"/>
    <w:rsid w:val="00CF7012"/>
    <w:rsid w:val="00CF7B66"/>
    <w:rsid w:val="00D01D50"/>
    <w:rsid w:val="00D0254C"/>
    <w:rsid w:val="00D03FF5"/>
    <w:rsid w:val="00D0558F"/>
    <w:rsid w:val="00D05CF6"/>
    <w:rsid w:val="00D114DF"/>
    <w:rsid w:val="00D153EE"/>
    <w:rsid w:val="00D1665B"/>
    <w:rsid w:val="00D1710C"/>
    <w:rsid w:val="00D17433"/>
    <w:rsid w:val="00D20F40"/>
    <w:rsid w:val="00D25179"/>
    <w:rsid w:val="00D264F3"/>
    <w:rsid w:val="00D300C1"/>
    <w:rsid w:val="00D31623"/>
    <w:rsid w:val="00D36176"/>
    <w:rsid w:val="00D40FBD"/>
    <w:rsid w:val="00D43D2B"/>
    <w:rsid w:val="00D44DD4"/>
    <w:rsid w:val="00D45DE1"/>
    <w:rsid w:val="00D46BF6"/>
    <w:rsid w:val="00D504EA"/>
    <w:rsid w:val="00D52C88"/>
    <w:rsid w:val="00D54B01"/>
    <w:rsid w:val="00D6025A"/>
    <w:rsid w:val="00D607E0"/>
    <w:rsid w:val="00D6259E"/>
    <w:rsid w:val="00D649DE"/>
    <w:rsid w:val="00D6530E"/>
    <w:rsid w:val="00D65457"/>
    <w:rsid w:val="00D66EFE"/>
    <w:rsid w:val="00D672C4"/>
    <w:rsid w:val="00D71511"/>
    <w:rsid w:val="00D71AB1"/>
    <w:rsid w:val="00D71C5C"/>
    <w:rsid w:val="00D73BE5"/>
    <w:rsid w:val="00D747ED"/>
    <w:rsid w:val="00D752AE"/>
    <w:rsid w:val="00D7635B"/>
    <w:rsid w:val="00D77C1B"/>
    <w:rsid w:val="00D80FFA"/>
    <w:rsid w:val="00D812CF"/>
    <w:rsid w:val="00D815AD"/>
    <w:rsid w:val="00D83290"/>
    <w:rsid w:val="00D857F1"/>
    <w:rsid w:val="00D86A14"/>
    <w:rsid w:val="00D92E03"/>
    <w:rsid w:val="00D93989"/>
    <w:rsid w:val="00D93C5A"/>
    <w:rsid w:val="00D96A45"/>
    <w:rsid w:val="00D97AA2"/>
    <w:rsid w:val="00D97F2A"/>
    <w:rsid w:val="00DA2E5C"/>
    <w:rsid w:val="00DA2F46"/>
    <w:rsid w:val="00DA3387"/>
    <w:rsid w:val="00DA377D"/>
    <w:rsid w:val="00DA4221"/>
    <w:rsid w:val="00DA5434"/>
    <w:rsid w:val="00DB0836"/>
    <w:rsid w:val="00DB2A2A"/>
    <w:rsid w:val="00DB2FB4"/>
    <w:rsid w:val="00DB3E04"/>
    <w:rsid w:val="00DB4ED5"/>
    <w:rsid w:val="00DD10BC"/>
    <w:rsid w:val="00DD275F"/>
    <w:rsid w:val="00DD34CD"/>
    <w:rsid w:val="00DD449D"/>
    <w:rsid w:val="00DD671E"/>
    <w:rsid w:val="00DD6974"/>
    <w:rsid w:val="00DD78F1"/>
    <w:rsid w:val="00DD7A76"/>
    <w:rsid w:val="00DD7B19"/>
    <w:rsid w:val="00DE23FA"/>
    <w:rsid w:val="00DE2843"/>
    <w:rsid w:val="00DE42DE"/>
    <w:rsid w:val="00DE4303"/>
    <w:rsid w:val="00DE4CAF"/>
    <w:rsid w:val="00DF020F"/>
    <w:rsid w:val="00DF0509"/>
    <w:rsid w:val="00DF0AB9"/>
    <w:rsid w:val="00DF135F"/>
    <w:rsid w:val="00DF480D"/>
    <w:rsid w:val="00DF6D93"/>
    <w:rsid w:val="00DF6DB3"/>
    <w:rsid w:val="00DF6F9D"/>
    <w:rsid w:val="00E00056"/>
    <w:rsid w:val="00E003DE"/>
    <w:rsid w:val="00E00B72"/>
    <w:rsid w:val="00E0236A"/>
    <w:rsid w:val="00E02F13"/>
    <w:rsid w:val="00E03153"/>
    <w:rsid w:val="00E04027"/>
    <w:rsid w:val="00E05A0A"/>
    <w:rsid w:val="00E10511"/>
    <w:rsid w:val="00E13504"/>
    <w:rsid w:val="00E144A4"/>
    <w:rsid w:val="00E15C36"/>
    <w:rsid w:val="00E16141"/>
    <w:rsid w:val="00E1743E"/>
    <w:rsid w:val="00E179BF"/>
    <w:rsid w:val="00E20640"/>
    <w:rsid w:val="00E21737"/>
    <w:rsid w:val="00E21EA7"/>
    <w:rsid w:val="00E248B4"/>
    <w:rsid w:val="00E25472"/>
    <w:rsid w:val="00E26077"/>
    <w:rsid w:val="00E2690C"/>
    <w:rsid w:val="00E27103"/>
    <w:rsid w:val="00E31342"/>
    <w:rsid w:val="00E31452"/>
    <w:rsid w:val="00E3206A"/>
    <w:rsid w:val="00E32981"/>
    <w:rsid w:val="00E339E1"/>
    <w:rsid w:val="00E40777"/>
    <w:rsid w:val="00E41BF1"/>
    <w:rsid w:val="00E44AAC"/>
    <w:rsid w:val="00E44FE8"/>
    <w:rsid w:val="00E45656"/>
    <w:rsid w:val="00E46105"/>
    <w:rsid w:val="00E477A8"/>
    <w:rsid w:val="00E47FAF"/>
    <w:rsid w:val="00E50341"/>
    <w:rsid w:val="00E50EEB"/>
    <w:rsid w:val="00E50F6B"/>
    <w:rsid w:val="00E52D01"/>
    <w:rsid w:val="00E52E42"/>
    <w:rsid w:val="00E54112"/>
    <w:rsid w:val="00E56F34"/>
    <w:rsid w:val="00E627B5"/>
    <w:rsid w:val="00E64690"/>
    <w:rsid w:val="00E65BA4"/>
    <w:rsid w:val="00E74967"/>
    <w:rsid w:val="00E74B6D"/>
    <w:rsid w:val="00E80E97"/>
    <w:rsid w:val="00E8366F"/>
    <w:rsid w:val="00E83897"/>
    <w:rsid w:val="00E84A68"/>
    <w:rsid w:val="00E876B2"/>
    <w:rsid w:val="00E9009F"/>
    <w:rsid w:val="00E9284F"/>
    <w:rsid w:val="00E92B22"/>
    <w:rsid w:val="00E93891"/>
    <w:rsid w:val="00E9542F"/>
    <w:rsid w:val="00E97E71"/>
    <w:rsid w:val="00EA1DE4"/>
    <w:rsid w:val="00EA2ED1"/>
    <w:rsid w:val="00EA4DFF"/>
    <w:rsid w:val="00EA5E39"/>
    <w:rsid w:val="00EA6666"/>
    <w:rsid w:val="00EA6996"/>
    <w:rsid w:val="00EB0D17"/>
    <w:rsid w:val="00EB25B1"/>
    <w:rsid w:val="00EB2773"/>
    <w:rsid w:val="00EB27E6"/>
    <w:rsid w:val="00EB3389"/>
    <w:rsid w:val="00EB4B5F"/>
    <w:rsid w:val="00EB5E68"/>
    <w:rsid w:val="00EB66A9"/>
    <w:rsid w:val="00EC0113"/>
    <w:rsid w:val="00EC08CB"/>
    <w:rsid w:val="00EC2B06"/>
    <w:rsid w:val="00EC2FDE"/>
    <w:rsid w:val="00EC4C39"/>
    <w:rsid w:val="00EC71A1"/>
    <w:rsid w:val="00ED0962"/>
    <w:rsid w:val="00ED1EFB"/>
    <w:rsid w:val="00ED2C5B"/>
    <w:rsid w:val="00ED4B54"/>
    <w:rsid w:val="00ED4B93"/>
    <w:rsid w:val="00ED5242"/>
    <w:rsid w:val="00ED6F49"/>
    <w:rsid w:val="00EE0156"/>
    <w:rsid w:val="00EE1770"/>
    <w:rsid w:val="00EE4A80"/>
    <w:rsid w:val="00EE4E46"/>
    <w:rsid w:val="00EE4F07"/>
    <w:rsid w:val="00EE5B5C"/>
    <w:rsid w:val="00EE5E33"/>
    <w:rsid w:val="00EE6F50"/>
    <w:rsid w:val="00EF0B47"/>
    <w:rsid w:val="00EF2453"/>
    <w:rsid w:val="00EF48DA"/>
    <w:rsid w:val="00EF7AC4"/>
    <w:rsid w:val="00F00756"/>
    <w:rsid w:val="00F01308"/>
    <w:rsid w:val="00F01B29"/>
    <w:rsid w:val="00F01F1A"/>
    <w:rsid w:val="00F02E13"/>
    <w:rsid w:val="00F07BDE"/>
    <w:rsid w:val="00F07FA4"/>
    <w:rsid w:val="00F10D3B"/>
    <w:rsid w:val="00F10D81"/>
    <w:rsid w:val="00F116D6"/>
    <w:rsid w:val="00F120CA"/>
    <w:rsid w:val="00F1291F"/>
    <w:rsid w:val="00F15582"/>
    <w:rsid w:val="00F15792"/>
    <w:rsid w:val="00F16FFD"/>
    <w:rsid w:val="00F1713E"/>
    <w:rsid w:val="00F213B1"/>
    <w:rsid w:val="00F2188B"/>
    <w:rsid w:val="00F22739"/>
    <w:rsid w:val="00F230B6"/>
    <w:rsid w:val="00F24641"/>
    <w:rsid w:val="00F25104"/>
    <w:rsid w:val="00F25A96"/>
    <w:rsid w:val="00F25F59"/>
    <w:rsid w:val="00F26068"/>
    <w:rsid w:val="00F27C1C"/>
    <w:rsid w:val="00F27DD7"/>
    <w:rsid w:val="00F30FE3"/>
    <w:rsid w:val="00F31DCF"/>
    <w:rsid w:val="00F323C1"/>
    <w:rsid w:val="00F34310"/>
    <w:rsid w:val="00F4363F"/>
    <w:rsid w:val="00F44416"/>
    <w:rsid w:val="00F45A55"/>
    <w:rsid w:val="00F46B22"/>
    <w:rsid w:val="00F6114A"/>
    <w:rsid w:val="00F6195C"/>
    <w:rsid w:val="00F61C3D"/>
    <w:rsid w:val="00F6202E"/>
    <w:rsid w:val="00F65E10"/>
    <w:rsid w:val="00F675E6"/>
    <w:rsid w:val="00F72090"/>
    <w:rsid w:val="00F7275F"/>
    <w:rsid w:val="00F7389B"/>
    <w:rsid w:val="00F73F8C"/>
    <w:rsid w:val="00F74FAF"/>
    <w:rsid w:val="00F76A77"/>
    <w:rsid w:val="00F83436"/>
    <w:rsid w:val="00F838B3"/>
    <w:rsid w:val="00F84337"/>
    <w:rsid w:val="00F86DB2"/>
    <w:rsid w:val="00F87849"/>
    <w:rsid w:val="00F905CB"/>
    <w:rsid w:val="00F90CAA"/>
    <w:rsid w:val="00F94C32"/>
    <w:rsid w:val="00F955F0"/>
    <w:rsid w:val="00F958C7"/>
    <w:rsid w:val="00F9626D"/>
    <w:rsid w:val="00F9744C"/>
    <w:rsid w:val="00F976CD"/>
    <w:rsid w:val="00FA298E"/>
    <w:rsid w:val="00FA30C8"/>
    <w:rsid w:val="00FA3C39"/>
    <w:rsid w:val="00FA6F6D"/>
    <w:rsid w:val="00FA70EC"/>
    <w:rsid w:val="00FB0BA2"/>
    <w:rsid w:val="00FB0E99"/>
    <w:rsid w:val="00FB0FFF"/>
    <w:rsid w:val="00FB1E42"/>
    <w:rsid w:val="00FB30F5"/>
    <w:rsid w:val="00FB7614"/>
    <w:rsid w:val="00FB7B2A"/>
    <w:rsid w:val="00FB7C38"/>
    <w:rsid w:val="00FC1524"/>
    <w:rsid w:val="00FC1BAD"/>
    <w:rsid w:val="00FC294C"/>
    <w:rsid w:val="00FC29D7"/>
    <w:rsid w:val="00FC4662"/>
    <w:rsid w:val="00FC4C3E"/>
    <w:rsid w:val="00FC7959"/>
    <w:rsid w:val="00FD103E"/>
    <w:rsid w:val="00FD3294"/>
    <w:rsid w:val="00FD4CB0"/>
    <w:rsid w:val="00FE00FD"/>
    <w:rsid w:val="00FE3B59"/>
    <w:rsid w:val="00FE5943"/>
    <w:rsid w:val="00FE6428"/>
    <w:rsid w:val="00FE6981"/>
    <w:rsid w:val="00FE755B"/>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6A354CF-E5A4-43A6-B393-2BEC7B7D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basedOn w:val="Normal"/>
    <w:uiPriority w:val="1"/>
    <w:qFormat/>
    <w:rsid w:val="003319F4"/>
    <w:pPr>
      <w:spacing w:after="0" w:line="240" w:lineRule="auto"/>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236288782">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15621800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umplimientos.salamonterrey@te.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33F05-35E9-46FD-B367-790FAA2AA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Saenz Marines</dc:creator>
  <cp:lastModifiedBy>Luis Daniel Apodaca Montalvo</cp:lastModifiedBy>
  <cp:revision>2</cp:revision>
  <cp:lastPrinted>2017-05-26T19:38:00Z</cp:lastPrinted>
  <dcterms:created xsi:type="dcterms:W3CDTF">2017-05-26T22:25:00Z</dcterms:created>
  <dcterms:modified xsi:type="dcterms:W3CDTF">2017-05-26T22:25:00Z</dcterms:modified>
</cp:coreProperties>
</file>